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E9A34CC"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EA349C" w:rsidRPr="00EA349C">
        <w:t xml:space="preserve"> </w:t>
      </w:r>
      <w:r w:rsidR="00EA349C" w:rsidRPr="00EA349C">
        <w:rPr>
          <w:bCs/>
          <w:noProof w:val="0"/>
          <w:sz w:val="24"/>
          <w:szCs w:val="24"/>
        </w:rPr>
        <w:t>2110270</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884007">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2274A59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17.</w:t>
      </w:r>
      <w:r w:rsidR="00C60B08">
        <w:rPr>
          <w:rFonts w:cs="Arial"/>
          <w:b/>
          <w:bCs/>
          <w:sz w:val="24"/>
          <w:szCs w:val="24"/>
        </w:rPr>
        <w:t>7</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C383B9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C60B08" w:rsidRPr="00C60B08">
        <w:rPr>
          <w:rFonts w:ascii="Arial" w:hAnsi="Arial" w:cs="Arial"/>
          <w:b/>
          <w:bCs/>
          <w:sz w:val="24"/>
        </w:rPr>
        <w:t>UE power saving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3A74F219" w:rsidR="00056BDE" w:rsidRPr="00056BDE" w:rsidRDefault="006C27C9" w:rsidP="00056BDE">
      <w:r>
        <w:t xml:space="preserve">Initial drafts on NR and LTE UE features have been made available already on RAN1 reflector [1, 2]. In this contribution we present our views on the UE features for </w:t>
      </w:r>
      <w:r w:rsidR="00C60B08" w:rsidRPr="00C60B08">
        <w:t>UE power saving enhancements</w:t>
      </w:r>
      <w:r>
        <w:t xml:space="preserve">. </w:t>
      </w:r>
    </w:p>
    <w:p w14:paraId="71230483" w14:textId="72F9C930" w:rsidR="00305297" w:rsidRDefault="007820D0" w:rsidP="00A23DCA">
      <w:pPr>
        <w:pStyle w:val="Heading1"/>
      </w:pPr>
      <w:bookmarkStart w:id="1" w:name="_Hlk510705081"/>
      <w:r>
        <w:t>Discussion</w:t>
      </w:r>
    </w:p>
    <w:p w14:paraId="73A82122" w14:textId="1ABC7647" w:rsidR="001F201D" w:rsidRDefault="006C27C9" w:rsidP="001F201D">
      <w:r>
        <w:t xml:space="preserve">Detailed comments on UE features are listed below. For reference, the feature list is available in the Annex. </w:t>
      </w:r>
    </w:p>
    <w:p w14:paraId="4B125483" w14:textId="2E3DEFFE" w:rsidR="006C27C9" w:rsidRPr="0075522D" w:rsidRDefault="00424551" w:rsidP="00022719">
      <w:pPr>
        <w:pStyle w:val="ListParagraph"/>
        <w:numPr>
          <w:ilvl w:val="0"/>
          <w:numId w:val="30"/>
        </w:numPr>
        <w:rPr>
          <w:b/>
          <w:bCs/>
          <w:sz w:val="20"/>
          <w:szCs w:val="20"/>
        </w:rPr>
      </w:pPr>
      <w:r w:rsidRPr="0075522D">
        <w:rPr>
          <w:b/>
          <w:bCs/>
          <w:sz w:val="20"/>
          <w:szCs w:val="20"/>
        </w:rPr>
        <w:t>29-1:</w:t>
      </w:r>
    </w:p>
    <w:p w14:paraId="192CA5F6" w14:textId="704AD363" w:rsidR="00424551" w:rsidRPr="0075522D" w:rsidRDefault="00424551" w:rsidP="00424551">
      <w:pPr>
        <w:pStyle w:val="ListParagraph"/>
        <w:numPr>
          <w:ilvl w:val="1"/>
          <w:numId w:val="30"/>
        </w:numPr>
        <w:rPr>
          <w:sz w:val="20"/>
          <w:szCs w:val="20"/>
        </w:rPr>
      </w:pPr>
      <w:proofErr w:type="spellStart"/>
      <w:r w:rsidRPr="0075522D">
        <w:rPr>
          <w:sz w:val="20"/>
          <w:szCs w:val="20"/>
        </w:rPr>
        <w:t>Simplify</w:t>
      </w:r>
      <w:proofErr w:type="spellEnd"/>
      <w:r w:rsidRPr="0075522D">
        <w:rPr>
          <w:sz w:val="20"/>
          <w:szCs w:val="20"/>
        </w:rPr>
        <w:t xml:space="preserve"> ”</w:t>
      </w:r>
      <w:proofErr w:type="spellStart"/>
      <w:r w:rsidRPr="0075522D">
        <w:rPr>
          <w:sz w:val="20"/>
          <w:szCs w:val="20"/>
        </w:rPr>
        <w:t>Consequence</w:t>
      </w:r>
      <w:proofErr w:type="spellEnd"/>
      <w:r w:rsidRPr="0075522D">
        <w:rPr>
          <w:sz w:val="20"/>
          <w:szCs w:val="20"/>
        </w:rPr>
        <w:t xml:space="preserve"> </w:t>
      </w:r>
      <w:proofErr w:type="spellStart"/>
      <w:r w:rsidRPr="0075522D">
        <w:rPr>
          <w:sz w:val="20"/>
          <w:szCs w:val="20"/>
        </w:rPr>
        <w:t>if</w:t>
      </w:r>
      <w:proofErr w:type="spellEnd"/>
      <w:r w:rsidRPr="0075522D">
        <w:rPr>
          <w:sz w:val="20"/>
          <w:szCs w:val="20"/>
        </w:rPr>
        <w:t xml:space="preserve">…” as </w:t>
      </w:r>
      <w:proofErr w:type="spellStart"/>
      <w:r w:rsidRPr="0075522D">
        <w:rPr>
          <w:sz w:val="20"/>
          <w:szCs w:val="20"/>
        </w:rPr>
        <w:t>current</w:t>
      </w:r>
      <w:proofErr w:type="spellEnd"/>
      <w:r w:rsidRPr="0075522D">
        <w:rPr>
          <w:sz w:val="20"/>
          <w:szCs w:val="20"/>
        </w:rPr>
        <w:t xml:space="preserve"> </w:t>
      </w:r>
      <w:proofErr w:type="spellStart"/>
      <w:r w:rsidRPr="0075522D">
        <w:rPr>
          <w:sz w:val="20"/>
          <w:szCs w:val="20"/>
        </w:rPr>
        <w:t>text</w:t>
      </w:r>
      <w:proofErr w:type="spellEnd"/>
      <w:r w:rsidRPr="0075522D">
        <w:rPr>
          <w:sz w:val="20"/>
          <w:szCs w:val="20"/>
        </w:rPr>
        <w:t xml:space="preserve"> is </w:t>
      </w:r>
      <w:proofErr w:type="spellStart"/>
      <w:r w:rsidRPr="0075522D">
        <w:rPr>
          <w:sz w:val="20"/>
          <w:szCs w:val="20"/>
        </w:rPr>
        <w:t>not</w:t>
      </w:r>
      <w:proofErr w:type="spellEnd"/>
      <w:r w:rsidRPr="0075522D">
        <w:rPr>
          <w:sz w:val="20"/>
          <w:szCs w:val="20"/>
        </w:rPr>
        <w:t xml:space="preserve"> </w:t>
      </w:r>
      <w:proofErr w:type="spellStart"/>
      <w:r w:rsidRPr="0075522D">
        <w:rPr>
          <w:sz w:val="20"/>
          <w:szCs w:val="20"/>
        </w:rPr>
        <w:t>appropriate</w:t>
      </w:r>
      <w:proofErr w:type="spellEnd"/>
      <w:r w:rsidRPr="0075522D">
        <w:rPr>
          <w:sz w:val="20"/>
          <w:szCs w:val="20"/>
        </w:rPr>
        <w:t xml:space="preserve"> for </w:t>
      </w:r>
      <w:proofErr w:type="spellStart"/>
      <w:r w:rsidRPr="0075522D">
        <w:rPr>
          <w:sz w:val="20"/>
          <w:szCs w:val="20"/>
        </w:rPr>
        <w:t>specifications</w:t>
      </w:r>
      <w:proofErr w:type="spellEnd"/>
      <w:r w:rsidRPr="0075522D">
        <w:rPr>
          <w:sz w:val="20"/>
          <w:szCs w:val="20"/>
        </w:rPr>
        <w:t xml:space="preserve">. </w:t>
      </w:r>
      <w:proofErr w:type="spellStart"/>
      <w:r w:rsidRPr="0075522D">
        <w:rPr>
          <w:sz w:val="20"/>
          <w:szCs w:val="20"/>
        </w:rPr>
        <w:t>E.g</w:t>
      </w:r>
      <w:proofErr w:type="spellEnd"/>
      <w:r w:rsidRPr="0075522D">
        <w:rPr>
          <w:sz w:val="20"/>
          <w:szCs w:val="20"/>
        </w:rPr>
        <w:t>. “</w:t>
      </w:r>
      <w:proofErr w:type="spellStart"/>
      <w:r w:rsidRPr="0075522D">
        <w:rPr>
          <w:sz w:val="20"/>
          <w:szCs w:val="20"/>
        </w:rPr>
        <w:t>Paging</w:t>
      </w:r>
      <w:proofErr w:type="spellEnd"/>
      <w:r w:rsidRPr="0075522D">
        <w:rPr>
          <w:sz w:val="20"/>
          <w:szCs w:val="20"/>
        </w:rPr>
        <w:t xml:space="preserve"> </w:t>
      </w:r>
      <w:proofErr w:type="spellStart"/>
      <w:r w:rsidRPr="0075522D">
        <w:rPr>
          <w:sz w:val="20"/>
          <w:szCs w:val="20"/>
        </w:rPr>
        <w:t>Enhanced</w:t>
      </w:r>
      <w:proofErr w:type="spellEnd"/>
      <w:r w:rsidRPr="0075522D">
        <w:rPr>
          <w:sz w:val="20"/>
          <w:szCs w:val="20"/>
        </w:rPr>
        <w:t xml:space="preserve"> </w:t>
      </w:r>
      <w:proofErr w:type="spellStart"/>
      <w:r w:rsidRPr="0075522D">
        <w:rPr>
          <w:sz w:val="20"/>
          <w:szCs w:val="20"/>
        </w:rPr>
        <w:t>Indication</w:t>
      </w:r>
      <w:proofErr w:type="spellEnd"/>
      <w:r w:rsidRPr="0075522D">
        <w:rPr>
          <w:sz w:val="20"/>
          <w:szCs w:val="20"/>
        </w:rPr>
        <w:t xml:space="preserve"> is </w:t>
      </w:r>
      <w:proofErr w:type="spellStart"/>
      <w:r w:rsidRPr="0075522D">
        <w:rPr>
          <w:sz w:val="20"/>
          <w:szCs w:val="20"/>
        </w:rPr>
        <w:t>not</w:t>
      </w:r>
      <w:proofErr w:type="spellEnd"/>
      <w:r w:rsidRPr="0075522D">
        <w:rPr>
          <w:sz w:val="20"/>
          <w:szCs w:val="20"/>
        </w:rPr>
        <w:t xml:space="preserve"> </w:t>
      </w:r>
      <w:proofErr w:type="spellStart"/>
      <w:r w:rsidRPr="0075522D">
        <w:rPr>
          <w:sz w:val="20"/>
          <w:szCs w:val="20"/>
        </w:rPr>
        <w:t>supported</w:t>
      </w:r>
      <w:proofErr w:type="spellEnd"/>
      <w:r w:rsidRPr="0075522D">
        <w:rPr>
          <w:sz w:val="20"/>
          <w:szCs w:val="20"/>
        </w:rPr>
        <w:t>”</w:t>
      </w:r>
    </w:p>
    <w:p w14:paraId="019C6F9C" w14:textId="00208F7B" w:rsidR="00B55633" w:rsidRPr="0075522D" w:rsidRDefault="00B55633" w:rsidP="00424551">
      <w:pPr>
        <w:pStyle w:val="ListParagraph"/>
        <w:numPr>
          <w:ilvl w:val="1"/>
          <w:numId w:val="30"/>
        </w:numPr>
        <w:rPr>
          <w:sz w:val="20"/>
          <w:szCs w:val="20"/>
        </w:rPr>
      </w:pPr>
      <w:proofErr w:type="spellStart"/>
      <w:r w:rsidRPr="0075522D">
        <w:rPr>
          <w:sz w:val="20"/>
          <w:szCs w:val="20"/>
        </w:rPr>
        <w:t>Optional</w:t>
      </w:r>
      <w:proofErr w:type="spellEnd"/>
      <w:r w:rsidRPr="0075522D">
        <w:rPr>
          <w:sz w:val="20"/>
          <w:szCs w:val="20"/>
        </w:rPr>
        <w:t xml:space="preserve"> </w:t>
      </w:r>
      <w:proofErr w:type="spellStart"/>
      <w:r w:rsidRPr="0075522D">
        <w:rPr>
          <w:sz w:val="20"/>
          <w:szCs w:val="20"/>
          <w:u w:val="single"/>
        </w:rPr>
        <w:t>with</w:t>
      </w:r>
      <w:proofErr w:type="spellEnd"/>
      <w:r w:rsidRPr="0075522D">
        <w:rPr>
          <w:sz w:val="20"/>
          <w:szCs w:val="20"/>
        </w:rPr>
        <w:t xml:space="preserve"> </w:t>
      </w:r>
      <w:proofErr w:type="spellStart"/>
      <w:r w:rsidRPr="0075522D">
        <w:rPr>
          <w:sz w:val="20"/>
          <w:szCs w:val="20"/>
        </w:rPr>
        <w:t>capability</w:t>
      </w:r>
      <w:proofErr w:type="spellEnd"/>
      <w:r w:rsidRPr="0075522D">
        <w:rPr>
          <w:sz w:val="20"/>
          <w:szCs w:val="20"/>
        </w:rPr>
        <w:t xml:space="preserve"> </w:t>
      </w:r>
      <w:proofErr w:type="spellStart"/>
      <w:r w:rsidRPr="0075522D">
        <w:rPr>
          <w:sz w:val="20"/>
          <w:szCs w:val="20"/>
        </w:rPr>
        <w:t>signalling</w:t>
      </w:r>
      <w:proofErr w:type="spellEnd"/>
      <w:r w:rsidRPr="0075522D">
        <w:rPr>
          <w:sz w:val="20"/>
          <w:szCs w:val="20"/>
        </w:rPr>
        <w:t xml:space="preserve">: </w:t>
      </w:r>
      <w:r w:rsidR="00604BCF" w:rsidRPr="0075522D">
        <w:rPr>
          <w:sz w:val="20"/>
          <w:szCs w:val="20"/>
        </w:rPr>
        <w:t xml:space="preserve">Even </w:t>
      </w:r>
      <w:proofErr w:type="spellStart"/>
      <w:r w:rsidR="00604BCF" w:rsidRPr="0075522D">
        <w:rPr>
          <w:sz w:val="20"/>
          <w:szCs w:val="20"/>
        </w:rPr>
        <w:t>being</w:t>
      </w:r>
      <w:proofErr w:type="spellEnd"/>
      <w:r w:rsidR="00604BCF" w:rsidRPr="0075522D">
        <w:rPr>
          <w:sz w:val="20"/>
          <w:szCs w:val="20"/>
        </w:rPr>
        <w:t xml:space="preserve"> for </w:t>
      </w:r>
      <w:proofErr w:type="spellStart"/>
      <w:r w:rsidR="00604BCF" w:rsidRPr="0075522D">
        <w:rPr>
          <w:sz w:val="20"/>
          <w:szCs w:val="20"/>
        </w:rPr>
        <w:t>idle</w:t>
      </w:r>
      <w:proofErr w:type="spellEnd"/>
      <w:r w:rsidR="00604BCF" w:rsidRPr="0075522D">
        <w:rPr>
          <w:sz w:val="20"/>
          <w:szCs w:val="20"/>
        </w:rPr>
        <w:t xml:space="preserve">, </w:t>
      </w:r>
      <w:proofErr w:type="spellStart"/>
      <w:r w:rsidR="00604BCF" w:rsidRPr="0075522D">
        <w:rPr>
          <w:sz w:val="20"/>
          <w:szCs w:val="20"/>
        </w:rPr>
        <w:t>the</w:t>
      </w:r>
      <w:proofErr w:type="spellEnd"/>
      <w:r w:rsidR="00604BCF" w:rsidRPr="0075522D">
        <w:rPr>
          <w:sz w:val="20"/>
          <w:szCs w:val="20"/>
        </w:rPr>
        <w:t xml:space="preserve"> </w:t>
      </w:r>
      <w:proofErr w:type="spellStart"/>
      <w:r w:rsidR="00604BCF" w:rsidRPr="0075522D">
        <w:rPr>
          <w:sz w:val="20"/>
          <w:szCs w:val="20"/>
        </w:rPr>
        <w:t>network</w:t>
      </w:r>
      <w:proofErr w:type="spellEnd"/>
      <w:r w:rsidR="00604BCF" w:rsidRPr="0075522D">
        <w:rPr>
          <w:sz w:val="20"/>
          <w:szCs w:val="20"/>
        </w:rPr>
        <w:t xml:space="preserve"> </w:t>
      </w:r>
      <w:proofErr w:type="spellStart"/>
      <w:r w:rsidR="00604BCF" w:rsidRPr="0075522D">
        <w:rPr>
          <w:sz w:val="20"/>
          <w:szCs w:val="20"/>
        </w:rPr>
        <w:t>should</w:t>
      </w:r>
      <w:proofErr w:type="spellEnd"/>
      <w:r w:rsidR="00604BCF" w:rsidRPr="0075522D">
        <w:rPr>
          <w:sz w:val="20"/>
          <w:szCs w:val="20"/>
        </w:rPr>
        <w:t xml:space="preserve"> </w:t>
      </w:r>
      <w:proofErr w:type="spellStart"/>
      <w:r w:rsidR="00604BCF" w:rsidRPr="0075522D">
        <w:rPr>
          <w:sz w:val="20"/>
          <w:szCs w:val="20"/>
        </w:rPr>
        <w:t>know</w:t>
      </w:r>
      <w:proofErr w:type="spellEnd"/>
      <w:r w:rsidR="00604BCF" w:rsidRPr="0075522D">
        <w:rPr>
          <w:sz w:val="20"/>
          <w:szCs w:val="20"/>
        </w:rPr>
        <w:t xml:space="preserve"> </w:t>
      </w:r>
      <w:proofErr w:type="spellStart"/>
      <w:r w:rsidR="00604BCF" w:rsidRPr="0075522D">
        <w:rPr>
          <w:sz w:val="20"/>
          <w:szCs w:val="20"/>
        </w:rPr>
        <w:t>if</w:t>
      </w:r>
      <w:proofErr w:type="spellEnd"/>
      <w:r w:rsidR="00604BCF" w:rsidRPr="0075522D">
        <w:rPr>
          <w:sz w:val="20"/>
          <w:szCs w:val="20"/>
        </w:rPr>
        <w:t xml:space="preserve"> </w:t>
      </w:r>
      <w:proofErr w:type="spellStart"/>
      <w:r w:rsidR="00604BCF" w:rsidRPr="0075522D">
        <w:rPr>
          <w:sz w:val="20"/>
          <w:szCs w:val="20"/>
        </w:rPr>
        <w:t>there</w:t>
      </w:r>
      <w:proofErr w:type="spellEnd"/>
      <w:r w:rsidR="00604BCF" w:rsidRPr="0075522D">
        <w:rPr>
          <w:sz w:val="20"/>
          <w:szCs w:val="20"/>
        </w:rPr>
        <w:t xml:space="preserve"> </w:t>
      </w:r>
      <w:proofErr w:type="spellStart"/>
      <w:r w:rsidR="00604BCF" w:rsidRPr="0075522D">
        <w:rPr>
          <w:sz w:val="20"/>
          <w:szCs w:val="20"/>
        </w:rPr>
        <w:t>are</w:t>
      </w:r>
      <w:proofErr w:type="spellEnd"/>
      <w:r w:rsidR="00604BCF" w:rsidRPr="0075522D">
        <w:rPr>
          <w:sz w:val="20"/>
          <w:szCs w:val="20"/>
        </w:rPr>
        <w:t xml:space="preserve"> </w:t>
      </w:r>
      <w:proofErr w:type="spellStart"/>
      <w:r w:rsidR="00604BCF" w:rsidRPr="0075522D">
        <w:rPr>
          <w:sz w:val="20"/>
          <w:szCs w:val="20"/>
        </w:rPr>
        <w:t>UEs</w:t>
      </w:r>
      <w:proofErr w:type="spellEnd"/>
      <w:r w:rsidR="00604BCF" w:rsidRPr="0075522D">
        <w:rPr>
          <w:sz w:val="20"/>
          <w:szCs w:val="20"/>
        </w:rPr>
        <w:t xml:space="preserve"> </w:t>
      </w:r>
      <w:proofErr w:type="spellStart"/>
      <w:r w:rsidR="00604BCF" w:rsidRPr="0075522D">
        <w:rPr>
          <w:sz w:val="20"/>
          <w:szCs w:val="20"/>
        </w:rPr>
        <w:t>supporting</w:t>
      </w:r>
      <w:proofErr w:type="spellEnd"/>
      <w:r w:rsidR="00604BCF" w:rsidRPr="0075522D">
        <w:rPr>
          <w:sz w:val="20"/>
          <w:szCs w:val="20"/>
        </w:rPr>
        <w:t xml:space="preserve"> </w:t>
      </w:r>
      <w:proofErr w:type="spellStart"/>
      <w:r w:rsidR="00604BCF" w:rsidRPr="0075522D">
        <w:rPr>
          <w:sz w:val="20"/>
          <w:szCs w:val="20"/>
        </w:rPr>
        <w:t>the</w:t>
      </w:r>
      <w:proofErr w:type="spellEnd"/>
      <w:r w:rsidR="00604BCF" w:rsidRPr="0075522D">
        <w:rPr>
          <w:sz w:val="20"/>
          <w:szCs w:val="20"/>
        </w:rPr>
        <w:t xml:space="preserve"> feature. </w:t>
      </w:r>
      <w:r w:rsidR="007626A9" w:rsidRPr="0075522D">
        <w:rPr>
          <w:sz w:val="20"/>
          <w:szCs w:val="20"/>
        </w:rPr>
        <w:t xml:space="preserve">For </w:t>
      </w:r>
      <w:proofErr w:type="spellStart"/>
      <w:r w:rsidR="007626A9" w:rsidRPr="0075522D">
        <w:rPr>
          <w:sz w:val="20"/>
          <w:szCs w:val="20"/>
        </w:rPr>
        <w:t>example</w:t>
      </w:r>
      <w:proofErr w:type="spellEnd"/>
      <w:r w:rsidR="007626A9" w:rsidRPr="0075522D">
        <w:rPr>
          <w:sz w:val="20"/>
          <w:szCs w:val="20"/>
        </w:rPr>
        <w:t xml:space="preserve">, </w:t>
      </w:r>
      <w:proofErr w:type="spellStart"/>
      <w:r w:rsidR="007626A9" w:rsidRPr="0075522D">
        <w:rPr>
          <w:sz w:val="20"/>
          <w:szCs w:val="20"/>
        </w:rPr>
        <w:t>s</w:t>
      </w:r>
      <w:r w:rsidR="00604BCF" w:rsidRPr="0075522D">
        <w:rPr>
          <w:sz w:val="20"/>
          <w:szCs w:val="20"/>
        </w:rPr>
        <w:t>ub-grouping</w:t>
      </w:r>
      <w:proofErr w:type="spellEnd"/>
      <w:r w:rsidR="00604BCF" w:rsidRPr="0075522D">
        <w:rPr>
          <w:sz w:val="20"/>
          <w:szCs w:val="20"/>
        </w:rPr>
        <w:t xml:space="preserve"> </w:t>
      </w:r>
      <w:proofErr w:type="spellStart"/>
      <w:r w:rsidR="00604BCF" w:rsidRPr="0075522D">
        <w:rPr>
          <w:sz w:val="20"/>
          <w:szCs w:val="20"/>
        </w:rPr>
        <w:t>might</w:t>
      </w:r>
      <w:proofErr w:type="spellEnd"/>
      <w:r w:rsidR="00604BCF" w:rsidRPr="0075522D">
        <w:rPr>
          <w:sz w:val="20"/>
          <w:szCs w:val="20"/>
        </w:rPr>
        <w:t xml:space="preserve"> </w:t>
      </w:r>
      <w:proofErr w:type="spellStart"/>
      <w:r w:rsidR="00604BCF" w:rsidRPr="0075522D">
        <w:rPr>
          <w:sz w:val="20"/>
          <w:szCs w:val="20"/>
        </w:rPr>
        <w:t>require</w:t>
      </w:r>
      <w:proofErr w:type="spellEnd"/>
      <w:r w:rsidR="00604BCF" w:rsidRPr="0075522D">
        <w:rPr>
          <w:sz w:val="20"/>
          <w:szCs w:val="20"/>
        </w:rPr>
        <w:t xml:space="preserve"> </w:t>
      </w:r>
      <w:proofErr w:type="spellStart"/>
      <w:r w:rsidR="00604BCF" w:rsidRPr="0075522D">
        <w:rPr>
          <w:sz w:val="20"/>
          <w:szCs w:val="20"/>
        </w:rPr>
        <w:t>signaling</w:t>
      </w:r>
      <w:proofErr w:type="spellEnd"/>
      <w:r w:rsidR="00604BCF" w:rsidRPr="0075522D">
        <w:rPr>
          <w:sz w:val="20"/>
          <w:szCs w:val="20"/>
        </w:rPr>
        <w:t xml:space="preserve"> to CN. In </w:t>
      </w:r>
      <w:proofErr w:type="spellStart"/>
      <w:r w:rsidR="00604BCF" w:rsidRPr="0075522D">
        <w:rPr>
          <w:sz w:val="20"/>
          <w:szCs w:val="20"/>
        </w:rPr>
        <w:t>any</w:t>
      </w:r>
      <w:proofErr w:type="spellEnd"/>
      <w:r w:rsidR="00604BCF" w:rsidRPr="0075522D">
        <w:rPr>
          <w:sz w:val="20"/>
          <w:szCs w:val="20"/>
        </w:rPr>
        <w:t xml:space="preserve"> case </w:t>
      </w:r>
      <w:r w:rsidR="007626A9" w:rsidRPr="0075522D">
        <w:rPr>
          <w:sz w:val="20"/>
          <w:szCs w:val="20"/>
        </w:rPr>
        <w:t xml:space="preserve">RAN1 </w:t>
      </w:r>
      <w:proofErr w:type="spellStart"/>
      <w:r w:rsidR="00604BCF" w:rsidRPr="0075522D">
        <w:rPr>
          <w:sz w:val="20"/>
          <w:szCs w:val="20"/>
        </w:rPr>
        <w:t>need</w:t>
      </w:r>
      <w:r w:rsidR="007626A9" w:rsidRPr="0075522D">
        <w:rPr>
          <w:sz w:val="20"/>
          <w:szCs w:val="20"/>
        </w:rPr>
        <w:t>s</w:t>
      </w:r>
      <w:proofErr w:type="spellEnd"/>
      <w:r w:rsidR="00604BCF" w:rsidRPr="0075522D">
        <w:rPr>
          <w:sz w:val="20"/>
          <w:szCs w:val="20"/>
        </w:rPr>
        <w:t xml:space="preserve"> to </w:t>
      </w:r>
      <w:proofErr w:type="spellStart"/>
      <w:r w:rsidR="00604BCF" w:rsidRPr="0075522D">
        <w:rPr>
          <w:sz w:val="20"/>
          <w:szCs w:val="20"/>
        </w:rPr>
        <w:t>clarify</w:t>
      </w:r>
      <w:proofErr w:type="spellEnd"/>
      <w:r w:rsidR="00604BCF" w:rsidRPr="0075522D">
        <w:rPr>
          <w:sz w:val="20"/>
          <w:szCs w:val="20"/>
        </w:rPr>
        <w:t xml:space="preserve"> </w:t>
      </w:r>
      <w:proofErr w:type="spellStart"/>
      <w:r w:rsidR="00604BCF" w:rsidRPr="0075522D">
        <w:rPr>
          <w:sz w:val="20"/>
          <w:szCs w:val="20"/>
        </w:rPr>
        <w:t>with</w:t>
      </w:r>
      <w:proofErr w:type="spellEnd"/>
      <w:r w:rsidR="00604BCF" w:rsidRPr="0075522D">
        <w:rPr>
          <w:sz w:val="20"/>
          <w:szCs w:val="20"/>
        </w:rPr>
        <w:t xml:space="preserve"> RAN2 </w:t>
      </w:r>
      <w:proofErr w:type="spellStart"/>
      <w:r w:rsidR="00604BCF" w:rsidRPr="0075522D">
        <w:rPr>
          <w:sz w:val="20"/>
          <w:szCs w:val="20"/>
        </w:rPr>
        <w:t>where</w:t>
      </w:r>
      <w:proofErr w:type="spellEnd"/>
      <w:r w:rsidR="00604BCF" w:rsidRPr="0075522D">
        <w:rPr>
          <w:sz w:val="20"/>
          <w:szCs w:val="20"/>
        </w:rPr>
        <w:t xml:space="preserve"> to </w:t>
      </w:r>
      <w:proofErr w:type="spellStart"/>
      <w:r w:rsidR="00604BCF" w:rsidRPr="0075522D">
        <w:rPr>
          <w:sz w:val="20"/>
          <w:szCs w:val="20"/>
        </w:rPr>
        <w:t>capture</w:t>
      </w:r>
      <w:proofErr w:type="spellEnd"/>
      <w:r w:rsidR="00604BCF" w:rsidRPr="0075522D">
        <w:rPr>
          <w:sz w:val="20"/>
          <w:szCs w:val="20"/>
        </w:rPr>
        <w:t xml:space="preserve"> </w:t>
      </w:r>
      <w:proofErr w:type="spellStart"/>
      <w:r w:rsidR="00604BCF" w:rsidRPr="0075522D">
        <w:rPr>
          <w:sz w:val="20"/>
          <w:szCs w:val="20"/>
        </w:rPr>
        <w:t>the</w:t>
      </w:r>
      <w:proofErr w:type="spellEnd"/>
      <w:r w:rsidR="00604BCF" w:rsidRPr="0075522D">
        <w:rPr>
          <w:sz w:val="20"/>
          <w:szCs w:val="20"/>
        </w:rPr>
        <w:t xml:space="preserve"> </w:t>
      </w:r>
      <w:proofErr w:type="spellStart"/>
      <w:r w:rsidR="00604BCF" w:rsidRPr="0075522D">
        <w:rPr>
          <w:sz w:val="20"/>
          <w:szCs w:val="20"/>
        </w:rPr>
        <w:t>support</w:t>
      </w:r>
      <w:proofErr w:type="spellEnd"/>
      <w:r w:rsidR="00604BCF" w:rsidRPr="0075522D">
        <w:rPr>
          <w:sz w:val="20"/>
          <w:szCs w:val="20"/>
        </w:rPr>
        <w:t xml:space="preserve"> UE </w:t>
      </w:r>
      <w:proofErr w:type="spellStart"/>
      <w:r w:rsidR="00604BCF" w:rsidRPr="0075522D">
        <w:rPr>
          <w:sz w:val="20"/>
          <w:szCs w:val="20"/>
        </w:rPr>
        <w:t>subgroup</w:t>
      </w:r>
      <w:proofErr w:type="spellEnd"/>
      <w:r w:rsidR="00604BCF" w:rsidRPr="0075522D">
        <w:rPr>
          <w:sz w:val="20"/>
          <w:szCs w:val="20"/>
        </w:rPr>
        <w:t xml:space="preserve"> </w:t>
      </w:r>
      <w:proofErr w:type="spellStart"/>
      <w:r w:rsidR="00604BCF" w:rsidRPr="0075522D">
        <w:rPr>
          <w:sz w:val="20"/>
          <w:szCs w:val="20"/>
        </w:rPr>
        <w:t>indication</w:t>
      </w:r>
      <w:proofErr w:type="spellEnd"/>
      <w:r w:rsidR="00604BCF" w:rsidRPr="0075522D">
        <w:rPr>
          <w:sz w:val="20"/>
          <w:szCs w:val="20"/>
        </w:rPr>
        <w:t xml:space="preserve">, in RAN1 </w:t>
      </w:r>
      <w:proofErr w:type="spellStart"/>
      <w:r w:rsidR="00604BCF" w:rsidRPr="0075522D">
        <w:rPr>
          <w:sz w:val="20"/>
          <w:szCs w:val="20"/>
        </w:rPr>
        <w:t>or</w:t>
      </w:r>
      <w:proofErr w:type="spellEnd"/>
      <w:r w:rsidR="00604BCF" w:rsidRPr="0075522D">
        <w:rPr>
          <w:sz w:val="20"/>
          <w:szCs w:val="20"/>
        </w:rPr>
        <w:t xml:space="preserve"> RAN2 </w:t>
      </w:r>
      <w:proofErr w:type="spellStart"/>
      <w:r w:rsidR="00604BCF" w:rsidRPr="0075522D">
        <w:rPr>
          <w:sz w:val="20"/>
          <w:szCs w:val="20"/>
        </w:rPr>
        <w:t>capabilities</w:t>
      </w:r>
      <w:proofErr w:type="spellEnd"/>
      <w:r w:rsidR="00604BCF" w:rsidRPr="0075522D">
        <w:rPr>
          <w:sz w:val="20"/>
          <w:szCs w:val="20"/>
        </w:rPr>
        <w:t>.</w:t>
      </w:r>
    </w:p>
    <w:p w14:paraId="177B85FC" w14:textId="5C06B0E3" w:rsidR="00983077" w:rsidRPr="0075522D" w:rsidRDefault="00F6511E" w:rsidP="00F6511E">
      <w:pPr>
        <w:pStyle w:val="ListParagraph"/>
        <w:numPr>
          <w:ilvl w:val="0"/>
          <w:numId w:val="30"/>
        </w:numPr>
        <w:rPr>
          <w:b/>
          <w:bCs/>
          <w:sz w:val="20"/>
          <w:szCs w:val="20"/>
        </w:rPr>
      </w:pPr>
      <w:r w:rsidRPr="0075522D">
        <w:rPr>
          <w:b/>
          <w:bCs/>
          <w:sz w:val="20"/>
          <w:szCs w:val="20"/>
        </w:rPr>
        <w:t xml:space="preserve">29-2: </w:t>
      </w:r>
    </w:p>
    <w:p w14:paraId="07BCDB1F" w14:textId="31B46339" w:rsidR="00F6511E" w:rsidRPr="0075522D" w:rsidRDefault="00F6511E" w:rsidP="00F6511E">
      <w:pPr>
        <w:pStyle w:val="ListParagraph"/>
        <w:numPr>
          <w:ilvl w:val="1"/>
          <w:numId w:val="30"/>
        </w:numPr>
        <w:rPr>
          <w:sz w:val="20"/>
          <w:szCs w:val="20"/>
        </w:rPr>
      </w:pPr>
      <w:proofErr w:type="spellStart"/>
      <w:r w:rsidRPr="0075522D">
        <w:rPr>
          <w:sz w:val="20"/>
          <w:szCs w:val="20"/>
        </w:rPr>
        <w:t>Simplify</w:t>
      </w:r>
      <w:proofErr w:type="spellEnd"/>
      <w:r w:rsidRPr="0075522D">
        <w:rPr>
          <w:sz w:val="20"/>
          <w:szCs w:val="20"/>
        </w:rPr>
        <w:t xml:space="preserve"> ”</w:t>
      </w:r>
      <w:proofErr w:type="spellStart"/>
      <w:r w:rsidRPr="0075522D">
        <w:rPr>
          <w:sz w:val="20"/>
          <w:szCs w:val="20"/>
        </w:rPr>
        <w:t>Consequence</w:t>
      </w:r>
      <w:proofErr w:type="spellEnd"/>
      <w:r w:rsidRPr="0075522D">
        <w:rPr>
          <w:sz w:val="20"/>
          <w:szCs w:val="20"/>
        </w:rPr>
        <w:t xml:space="preserve"> </w:t>
      </w:r>
      <w:proofErr w:type="spellStart"/>
      <w:r w:rsidRPr="0075522D">
        <w:rPr>
          <w:sz w:val="20"/>
          <w:szCs w:val="20"/>
        </w:rPr>
        <w:t>if</w:t>
      </w:r>
      <w:proofErr w:type="spellEnd"/>
      <w:r w:rsidRPr="0075522D">
        <w:rPr>
          <w:sz w:val="20"/>
          <w:szCs w:val="20"/>
        </w:rPr>
        <w:t xml:space="preserve">…” as </w:t>
      </w:r>
      <w:proofErr w:type="spellStart"/>
      <w:r w:rsidRPr="0075522D">
        <w:rPr>
          <w:sz w:val="20"/>
          <w:szCs w:val="20"/>
        </w:rPr>
        <w:t>current</w:t>
      </w:r>
      <w:proofErr w:type="spellEnd"/>
      <w:r w:rsidRPr="0075522D">
        <w:rPr>
          <w:sz w:val="20"/>
          <w:szCs w:val="20"/>
        </w:rPr>
        <w:t xml:space="preserve"> </w:t>
      </w:r>
      <w:proofErr w:type="spellStart"/>
      <w:r w:rsidRPr="0075522D">
        <w:rPr>
          <w:sz w:val="20"/>
          <w:szCs w:val="20"/>
        </w:rPr>
        <w:t>text</w:t>
      </w:r>
      <w:proofErr w:type="spellEnd"/>
      <w:r w:rsidRPr="0075522D">
        <w:rPr>
          <w:sz w:val="20"/>
          <w:szCs w:val="20"/>
        </w:rPr>
        <w:t xml:space="preserve"> is </w:t>
      </w:r>
      <w:proofErr w:type="spellStart"/>
      <w:r w:rsidRPr="0075522D">
        <w:rPr>
          <w:sz w:val="20"/>
          <w:szCs w:val="20"/>
        </w:rPr>
        <w:t>not</w:t>
      </w:r>
      <w:proofErr w:type="spellEnd"/>
      <w:r w:rsidRPr="0075522D">
        <w:rPr>
          <w:sz w:val="20"/>
          <w:szCs w:val="20"/>
        </w:rPr>
        <w:t xml:space="preserve"> </w:t>
      </w:r>
      <w:proofErr w:type="spellStart"/>
      <w:r w:rsidRPr="0075522D">
        <w:rPr>
          <w:sz w:val="20"/>
          <w:szCs w:val="20"/>
        </w:rPr>
        <w:t>appropriate</w:t>
      </w:r>
      <w:proofErr w:type="spellEnd"/>
      <w:r w:rsidRPr="0075522D">
        <w:rPr>
          <w:sz w:val="20"/>
          <w:szCs w:val="20"/>
        </w:rPr>
        <w:t xml:space="preserve"> for </w:t>
      </w:r>
      <w:proofErr w:type="spellStart"/>
      <w:r w:rsidRPr="0075522D">
        <w:rPr>
          <w:sz w:val="20"/>
          <w:szCs w:val="20"/>
        </w:rPr>
        <w:t>specifications</w:t>
      </w:r>
      <w:proofErr w:type="spellEnd"/>
      <w:r w:rsidRPr="0075522D">
        <w:rPr>
          <w:sz w:val="20"/>
          <w:szCs w:val="20"/>
        </w:rPr>
        <w:t xml:space="preserve">. </w:t>
      </w:r>
      <w:proofErr w:type="spellStart"/>
      <w:r w:rsidRPr="0075522D">
        <w:rPr>
          <w:sz w:val="20"/>
          <w:szCs w:val="20"/>
        </w:rPr>
        <w:t>E.g</w:t>
      </w:r>
      <w:proofErr w:type="spellEnd"/>
      <w:r w:rsidRPr="0075522D">
        <w:rPr>
          <w:sz w:val="20"/>
          <w:szCs w:val="20"/>
        </w:rPr>
        <w:t xml:space="preserve">. “UE </w:t>
      </w:r>
      <w:proofErr w:type="spellStart"/>
      <w:r w:rsidRPr="0075522D">
        <w:rPr>
          <w:sz w:val="20"/>
          <w:szCs w:val="20"/>
        </w:rPr>
        <w:t>does</w:t>
      </w:r>
      <w:proofErr w:type="spellEnd"/>
      <w:r w:rsidRPr="0075522D">
        <w:rPr>
          <w:sz w:val="20"/>
          <w:szCs w:val="20"/>
        </w:rPr>
        <w:t xml:space="preserve"> </w:t>
      </w:r>
      <w:proofErr w:type="spellStart"/>
      <w:r w:rsidRPr="0075522D">
        <w:rPr>
          <w:sz w:val="20"/>
          <w:szCs w:val="20"/>
        </w:rPr>
        <w:t>not</w:t>
      </w:r>
      <w:proofErr w:type="spellEnd"/>
      <w:r w:rsidRPr="0075522D">
        <w:rPr>
          <w:sz w:val="20"/>
          <w:szCs w:val="20"/>
        </w:rPr>
        <w:t xml:space="preserve"> </w:t>
      </w:r>
      <w:proofErr w:type="spellStart"/>
      <w:r w:rsidRPr="0075522D">
        <w:rPr>
          <w:sz w:val="20"/>
          <w:szCs w:val="20"/>
        </w:rPr>
        <w:t>support</w:t>
      </w:r>
      <w:proofErr w:type="spellEnd"/>
      <w:r w:rsidRPr="0075522D">
        <w:rPr>
          <w:sz w:val="20"/>
          <w:szCs w:val="20"/>
        </w:rPr>
        <w:t xml:space="preserve"> TRS </w:t>
      </w:r>
      <w:proofErr w:type="spellStart"/>
      <w:r w:rsidRPr="0075522D">
        <w:rPr>
          <w:sz w:val="20"/>
          <w:szCs w:val="20"/>
        </w:rPr>
        <w:t>occasions</w:t>
      </w:r>
      <w:proofErr w:type="spellEnd"/>
      <w:r w:rsidRPr="0075522D">
        <w:rPr>
          <w:sz w:val="20"/>
          <w:szCs w:val="20"/>
        </w:rPr>
        <w:t xml:space="preserve"> for </w:t>
      </w:r>
      <w:proofErr w:type="spellStart"/>
      <w:r w:rsidRPr="0075522D">
        <w:rPr>
          <w:sz w:val="20"/>
          <w:szCs w:val="20"/>
        </w:rPr>
        <w:t>idle</w:t>
      </w:r>
      <w:proofErr w:type="spellEnd"/>
      <w:r w:rsidRPr="0075522D">
        <w:rPr>
          <w:sz w:val="20"/>
          <w:szCs w:val="20"/>
        </w:rPr>
        <w:t>/</w:t>
      </w:r>
      <w:proofErr w:type="spellStart"/>
      <w:r w:rsidRPr="0075522D">
        <w:rPr>
          <w:sz w:val="20"/>
          <w:szCs w:val="20"/>
        </w:rPr>
        <w:t>inactive</w:t>
      </w:r>
      <w:proofErr w:type="spellEnd"/>
      <w:r w:rsidRPr="0075522D">
        <w:rPr>
          <w:sz w:val="20"/>
          <w:szCs w:val="20"/>
        </w:rPr>
        <w:t xml:space="preserve"> </w:t>
      </w:r>
      <w:proofErr w:type="spellStart"/>
      <w:r w:rsidRPr="0075522D">
        <w:rPr>
          <w:sz w:val="20"/>
          <w:szCs w:val="20"/>
        </w:rPr>
        <w:t>UEs</w:t>
      </w:r>
      <w:proofErr w:type="spellEnd"/>
      <w:r w:rsidRPr="0075522D">
        <w:rPr>
          <w:sz w:val="20"/>
          <w:szCs w:val="20"/>
        </w:rPr>
        <w:t>”</w:t>
      </w:r>
    </w:p>
    <w:p w14:paraId="704F467D" w14:textId="3A84FDD9" w:rsidR="001B34E3" w:rsidRPr="0075522D" w:rsidRDefault="001B34E3" w:rsidP="00F6511E">
      <w:pPr>
        <w:pStyle w:val="ListParagraph"/>
        <w:numPr>
          <w:ilvl w:val="1"/>
          <w:numId w:val="30"/>
        </w:numPr>
        <w:rPr>
          <w:sz w:val="20"/>
          <w:szCs w:val="20"/>
        </w:rPr>
      </w:pPr>
      <w:proofErr w:type="spellStart"/>
      <w:r w:rsidRPr="0075522D">
        <w:rPr>
          <w:sz w:val="20"/>
          <w:szCs w:val="20"/>
        </w:rPr>
        <w:t>Optional</w:t>
      </w:r>
      <w:proofErr w:type="spellEnd"/>
      <w:r w:rsidRPr="0075522D">
        <w:rPr>
          <w:sz w:val="20"/>
          <w:szCs w:val="20"/>
        </w:rPr>
        <w:t xml:space="preserve"> </w:t>
      </w:r>
      <w:proofErr w:type="spellStart"/>
      <w:r w:rsidRPr="0075522D">
        <w:rPr>
          <w:sz w:val="20"/>
          <w:szCs w:val="20"/>
          <w:u w:val="single"/>
        </w:rPr>
        <w:t>with</w:t>
      </w:r>
      <w:proofErr w:type="spellEnd"/>
      <w:r w:rsidRPr="0075522D">
        <w:rPr>
          <w:sz w:val="20"/>
          <w:szCs w:val="20"/>
        </w:rPr>
        <w:t xml:space="preserve"> </w:t>
      </w:r>
      <w:proofErr w:type="spellStart"/>
      <w:r w:rsidRPr="0075522D">
        <w:rPr>
          <w:sz w:val="20"/>
          <w:szCs w:val="20"/>
        </w:rPr>
        <w:t>capability</w:t>
      </w:r>
      <w:proofErr w:type="spellEnd"/>
      <w:r w:rsidRPr="0075522D">
        <w:rPr>
          <w:sz w:val="20"/>
          <w:szCs w:val="20"/>
        </w:rPr>
        <w:t xml:space="preserve"> </w:t>
      </w:r>
      <w:proofErr w:type="spellStart"/>
      <w:r w:rsidRPr="0075522D">
        <w:rPr>
          <w:sz w:val="20"/>
          <w:szCs w:val="20"/>
        </w:rPr>
        <w:t>signalling</w:t>
      </w:r>
      <w:proofErr w:type="spellEnd"/>
      <w:r w:rsidRPr="0075522D">
        <w:rPr>
          <w:sz w:val="20"/>
          <w:szCs w:val="20"/>
        </w:rPr>
        <w:t xml:space="preserve">. </w:t>
      </w:r>
      <w:proofErr w:type="spellStart"/>
      <w:r w:rsidRPr="0075522D">
        <w:rPr>
          <w:sz w:val="20"/>
          <w:szCs w:val="20"/>
        </w:rPr>
        <w:t>Similar</w:t>
      </w:r>
      <w:proofErr w:type="spellEnd"/>
      <w:r w:rsidRPr="0075522D">
        <w:rPr>
          <w:sz w:val="20"/>
          <w:szCs w:val="20"/>
        </w:rPr>
        <w:t xml:space="preserve"> </w:t>
      </w:r>
      <w:proofErr w:type="spellStart"/>
      <w:r w:rsidRPr="0075522D">
        <w:rPr>
          <w:sz w:val="20"/>
          <w:szCs w:val="20"/>
        </w:rPr>
        <w:t>reasons</w:t>
      </w:r>
      <w:proofErr w:type="spellEnd"/>
      <w:r w:rsidRPr="0075522D">
        <w:rPr>
          <w:sz w:val="20"/>
          <w:szCs w:val="20"/>
        </w:rPr>
        <w:t xml:space="preserve"> as for 29-1.</w:t>
      </w:r>
    </w:p>
    <w:p w14:paraId="1B0B2E7F" w14:textId="49D32EF3" w:rsidR="001B34E3" w:rsidRPr="0075522D" w:rsidRDefault="00F30059" w:rsidP="00F30059">
      <w:pPr>
        <w:pStyle w:val="ListParagraph"/>
        <w:numPr>
          <w:ilvl w:val="0"/>
          <w:numId w:val="30"/>
        </w:numPr>
        <w:rPr>
          <w:b/>
          <w:bCs/>
          <w:sz w:val="20"/>
          <w:szCs w:val="20"/>
        </w:rPr>
      </w:pPr>
      <w:r w:rsidRPr="0075522D">
        <w:rPr>
          <w:b/>
          <w:bCs/>
          <w:sz w:val="20"/>
          <w:szCs w:val="20"/>
        </w:rPr>
        <w:t>29-3:</w:t>
      </w:r>
    </w:p>
    <w:p w14:paraId="45BD0176" w14:textId="3B397438" w:rsidR="00F30059" w:rsidRPr="0075522D" w:rsidRDefault="00F30059" w:rsidP="00F30059">
      <w:pPr>
        <w:pStyle w:val="ListParagraph"/>
        <w:numPr>
          <w:ilvl w:val="1"/>
          <w:numId w:val="30"/>
        </w:numPr>
        <w:rPr>
          <w:sz w:val="20"/>
          <w:szCs w:val="20"/>
        </w:rPr>
      </w:pPr>
      <w:r w:rsidRPr="0075522D">
        <w:rPr>
          <w:sz w:val="20"/>
          <w:szCs w:val="20"/>
        </w:rPr>
        <w:t xml:space="preserve">Just a </w:t>
      </w:r>
      <w:proofErr w:type="spellStart"/>
      <w:r w:rsidRPr="0075522D">
        <w:rPr>
          <w:sz w:val="20"/>
          <w:szCs w:val="20"/>
        </w:rPr>
        <w:t>note</w:t>
      </w:r>
      <w:proofErr w:type="spellEnd"/>
      <w:r w:rsidRPr="0075522D">
        <w:rPr>
          <w:sz w:val="20"/>
          <w:szCs w:val="20"/>
        </w:rPr>
        <w:t xml:space="preserve"> </w:t>
      </w:r>
      <w:proofErr w:type="spellStart"/>
      <w:r w:rsidRPr="0075522D">
        <w:rPr>
          <w:sz w:val="20"/>
          <w:szCs w:val="20"/>
        </w:rPr>
        <w:t>that</w:t>
      </w:r>
      <w:proofErr w:type="spellEnd"/>
      <w:r w:rsidRPr="0075522D">
        <w:rPr>
          <w:sz w:val="20"/>
          <w:szCs w:val="20"/>
        </w:rPr>
        <w:t xml:space="preserve"> </w:t>
      </w:r>
      <w:proofErr w:type="spellStart"/>
      <w:r w:rsidRPr="0075522D">
        <w:rPr>
          <w:sz w:val="20"/>
          <w:szCs w:val="20"/>
        </w:rPr>
        <w:t>components</w:t>
      </w:r>
      <w:proofErr w:type="spellEnd"/>
      <w:r w:rsidRPr="0075522D">
        <w:rPr>
          <w:sz w:val="20"/>
          <w:szCs w:val="20"/>
        </w:rPr>
        <w:t xml:space="preserve"> </w:t>
      </w:r>
      <w:proofErr w:type="spellStart"/>
      <w:r w:rsidRPr="0075522D">
        <w:rPr>
          <w:sz w:val="20"/>
          <w:szCs w:val="20"/>
        </w:rPr>
        <w:t>cannot</w:t>
      </w:r>
      <w:proofErr w:type="spellEnd"/>
      <w:r w:rsidRPr="0075522D">
        <w:rPr>
          <w:sz w:val="20"/>
          <w:szCs w:val="20"/>
        </w:rPr>
        <w:t xml:space="preserve"> </w:t>
      </w:r>
      <w:proofErr w:type="spellStart"/>
      <w:r w:rsidRPr="0075522D">
        <w:rPr>
          <w:sz w:val="20"/>
          <w:szCs w:val="20"/>
        </w:rPr>
        <w:t>be</w:t>
      </w:r>
      <w:proofErr w:type="spellEnd"/>
      <w:r w:rsidRPr="0075522D">
        <w:rPr>
          <w:sz w:val="20"/>
          <w:szCs w:val="20"/>
        </w:rPr>
        <w:t xml:space="preserve"> </w:t>
      </w:r>
      <w:proofErr w:type="spellStart"/>
      <w:r w:rsidRPr="0075522D">
        <w:rPr>
          <w:sz w:val="20"/>
          <w:szCs w:val="20"/>
        </w:rPr>
        <w:t>independently</w:t>
      </w:r>
      <w:proofErr w:type="spellEnd"/>
      <w:r w:rsidRPr="0075522D">
        <w:rPr>
          <w:sz w:val="20"/>
          <w:szCs w:val="20"/>
        </w:rPr>
        <w:t xml:space="preserve"> </w:t>
      </w:r>
      <w:proofErr w:type="spellStart"/>
      <w:r w:rsidRPr="0075522D">
        <w:rPr>
          <w:sz w:val="20"/>
          <w:szCs w:val="20"/>
        </w:rPr>
        <w:t>enabled</w:t>
      </w:r>
      <w:proofErr w:type="spellEnd"/>
      <w:r w:rsidRPr="0075522D">
        <w:rPr>
          <w:sz w:val="20"/>
          <w:szCs w:val="20"/>
        </w:rPr>
        <w:t>/</w:t>
      </w:r>
      <w:proofErr w:type="spellStart"/>
      <w:r w:rsidRPr="0075522D">
        <w:rPr>
          <w:sz w:val="20"/>
          <w:szCs w:val="20"/>
        </w:rPr>
        <w:t>disabled</w:t>
      </w:r>
      <w:proofErr w:type="spellEnd"/>
      <w:r w:rsidRPr="0075522D">
        <w:rPr>
          <w:sz w:val="20"/>
          <w:szCs w:val="20"/>
        </w:rPr>
        <w:t xml:space="preserve"> </w:t>
      </w:r>
      <w:proofErr w:type="spellStart"/>
      <w:r w:rsidRPr="0075522D">
        <w:rPr>
          <w:sz w:val="20"/>
          <w:szCs w:val="20"/>
        </w:rPr>
        <w:t>by</w:t>
      </w:r>
      <w:proofErr w:type="spellEnd"/>
      <w:r w:rsidRPr="0075522D">
        <w:rPr>
          <w:sz w:val="20"/>
          <w:szCs w:val="20"/>
        </w:rPr>
        <w:t xml:space="preserve"> </w:t>
      </w:r>
      <w:proofErr w:type="spellStart"/>
      <w:r w:rsidRPr="0075522D">
        <w:rPr>
          <w:sz w:val="20"/>
          <w:szCs w:val="20"/>
        </w:rPr>
        <w:t>the</w:t>
      </w:r>
      <w:proofErr w:type="spellEnd"/>
      <w:r w:rsidRPr="0075522D">
        <w:rPr>
          <w:sz w:val="20"/>
          <w:szCs w:val="20"/>
        </w:rPr>
        <w:t xml:space="preserve"> </w:t>
      </w:r>
      <w:proofErr w:type="spellStart"/>
      <w:r w:rsidRPr="0075522D">
        <w:rPr>
          <w:sz w:val="20"/>
          <w:szCs w:val="20"/>
        </w:rPr>
        <w:t>signalling</w:t>
      </w:r>
      <w:proofErr w:type="spellEnd"/>
      <w:r w:rsidRPr="0075522D">
        <w:rPr>
          <w:sz w:val="20"/>
          <w:szCs w:val="20"/>
        </w:rPr>
        <w:t xml:space="preserve">, </w:t>
      </w:r>
      <w:proofErr w:type="spellStart"/>
      <w:r w:rsidRPr="0075522D">
        <w:rPr>
          <w:sz w:val="20"/>
          <w:szCs w:val="20"/>
        </w:rPr>
        <w:t>so</w:t>
      </w:r>
      <w:proofErr w:type="spellEnd"/>
      <w:r w:rsidRPr="0075522D">
        <w:rPr>
          <w:sz w:val="20"/>
          <w:szCs w:val="20"/>
        </w:rPr>
        <w:t xml:space="preserve"> </w:t>
      </w:r>
      <w:proofErr w:type="spellStart"/>
      <w:r w:rsidRPr="0075522D">
        <w:rPr>
          <w:sz w:val="20"/>
          <w:szCs w:val="20"/>
        </w:rPr>
        <w:t>this</w:t>
      </w:r>
      <w:proofErr w:type="spellEnd"/>
      <w:r w:rsidRPr="0075522D">
        <w:rPr>
          <w:sz w:val="20"/>
          <w:szCs w:val="20"/>
        </w:rPr>
        <w:t xml:space="preserve"> </w:t>
      </w:r>
      <w:proofErr w:type="spellStart"/>
      <w:r w:rsidRPr="0075522D">
        <w:rPr>
          <w:sz w:val="20"/>
          <w:szCs w:val="20"/>
        </w:rPr>
        <w:t>needs</w:t>
      </w:r>
      <w:proofErr w:type="spellEnd"/>
      <w:r w:rsidRPr="0075522D">
        <w:rPr>
          <w:sz w:val="20"/>
          <w:szCs w:val="20"/>
        </w:rPr>
        <w:t xml:space="preserve"> </w:t>
      </w:r>
      <w:proofErr w:type="spellStart"/>
      <w:r w:rsidRPr="0075522D">
        <w:rPr>
          <w:sz w:val="20"/>
          <w:szCs w:val="20"/>
        </w:rPr>
        <w:t>further</w:t>
      </w:r>
      <w:proofErr w:type="spellEnd"/>
      <w:r w:rsidRPr="0075522D">
        <w:rPr>
          <w:sz w:val="20"/>
          <w:szCs w:val="20"/>
        </w:rPr>
        <w:t xml:space="preserve"> </w:t>
      </w:r>
      <w:proofErr w:type="spellStart"/>
      <w:r w:rsidRPr="0075522D">
        <w:rPr>
          <w:sz w:val="20"/>
          <w:szCs w:val="20"/>
        </w:rPr>
        <w:t>discussion</w:t>
      </w:r>
      <w:proofErr w:type="spellEnd"/>
      <w:r w:rsidRPr="0075522D">
        <w:rPr>
          <w:sz w:val="20"/>
          <w:szCs w:val="20"/>
        </w:rPr>
        <w:t xml:space="preserve"> </w:t>
      </w:r>
      <w:proofErr w:type="spellStart"/>
      <w:r w:rsidRPr="0075522D">
        <w:rPr>
          <w:sz w:val="20"/>
          <w:szCs w:val="20"/>
        </w:rPr>
        <w:t>once</w:t>
      </w:r>
      <w:proofErr w:type="spellEnd"/>
      <w:r w:rsidRPr="0075522D">
        <w:rPr>
          <w:sz w:val="20"/>
          <w:szCs w:val="20"/>
        </w:rPr>
        <w:t xml:space="preserve"> </w:t>
      </w:r>
      <w:proofErr w:type="spellStart"/>
      <w:r w:rsidRPr="0075522D">
        <w:rPr>
          <w:sz w:val="20"/>
          <w:szCs w:val="20"/>
        </w:rPr>
        <w:t>the</w:t>
      </w:r>
      <w:proofErr w:type="spellEnd"/>
      <w:r w:rsidRPr="0075522D">
        <w:rPr>
          <w:sz w:val="20"/>
          <w:szCs w:val="20"/>
        </w:rPr>
        <w:t xml:space="preserve"> </w:t>
      </w:r>
      <w:proofErr w:type="spellStart"/>
      <w:r w:rsidRPr="0075522D">
        <w:rPr>
          <w:sz w:val="20"/>
          <w:szCs w:val="20"/>
        </w:rPr>
        <w:t>decisions</w:t>
      </w:r>
      <w:proofErr w:type="spellEnd"/>
      <w:r w:rsidRPr="0075522D">
        <w:rPr>
          <w:sz w:val="20"/>
          <w:szCs w:val="20"/>
        </w:rPr>
        <w:t xml:space="preserve"> </w:t>
      </w:r>
      <w:proofErr w:type="spellStart"/>
      <w:r w:rsidRPr="0075522D">
        <w:rPr>
          <w:sz w:val="20"/>
          <w:szCs w:val="20"/>
        </w:rPr>
        <w:t>are</w:t>
      </w:r>
      <w:proofErr w:type="spellEnd"/>
      <w:r w:rsidRPr="0075522D">
        <w:rPr>
          <w:sz w:val="20"/>
          <w:szCs w:val="20"/>
        </w:rPr>
        <w:t xml:space="preserve"> in </w:t>
      </w:r>
      <w:proofErr w:type="spellStart"/>
      <w:r w:rsidRPr="0075522D">
        <w:rPr>
          <w:sz w:val="20"/>
          <w:szCs w:val="20"/>
        </w:rPr>
        <w:t>place</w:t>
      </w:r>
      <w:proofErr w:type="spellEnd"/>
      <w:r w:rsidRPr="0075522D">
        <w:rPr>
          <w:sz w:val="20"/>
          <w:szCs w:val="20"/>
        </w:rPr>
        <w:t xml:space="preserve"> in </w:t>
      </w:r>
      <w:proofErr w:type="spellStart"/>
      <w:r w:rsidRPr="0075522D">
        <w:rPr>
          <w:sz w:val="20"/>
          <w:szCs w:val="20"/>
        </w:rPr>
        <w:t>the</w:t>
      </w:r>
      <w:proofErr w:type="spellEnd"/>
      <w:r w:rsidRPr="0075522D">
        <w:rPr>
          <w:sz w:val="20"/>
          <w:szCs w:val="20"/>
        </w:rPr>
        <w:t xml:space="preserve"> WID. </w:t>
      </w:r>
    </w:p>
    <w:p w14:paraId="483ECC31" w14:textId="77777777" w:rsidR="0075522D" w:rsidRDefault="0075522D" w:rsidP="001F201D">
      <w:pPr>
        <w:rPr>
          <w:b/>
          <w:bCs/>
        </w:rPr>
      </w:pPr>
    </w:p>
    <w:p w14:paraId="64D1CDBD" w14:textId="7E7ACE07"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5455F1DA" w:rsidR="001337A5" w:rsidRDefault="006C27C9" w:rsidP="001F201D">
      <w:r>
        <w:t xml:space="preserve">In this contribution we have presented our views on UE features for </w:t>
      </w:r>
      <w:r w:rsidR="00C60B08" w:rsidRPr="00C60B08">
        <w:t>UE power saving enhancements</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2C6979C9" w14:textId="4F142B92" w:rsidR="00205A4B" w:rsidRDefault="006C27C9" w:rsidP="00205A4B">
      <w:pPr>
        <w:pStyle w:val="ListParagraph"/>
        <w:numPr>
          <w:ilvl w:val="0"/>
          <w:numId w:val="27"/>
        </w:numPr>
        <w:rPr>
          <w:sz w:val="20"/>
          <w:szCs w:val="20"/>
        </w:rPr>
      </w:pPr>
      <w:r>
        <w:rPr>
          <w:sz w:val="20"/>
          <w:szCs w:val="20"/>
        </w:rPr>
        <w:t>R1-2108679,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NR</w:t>
      </w:r>
      <w:r>
        <w:rPr>
          <w:sz w:val="20"/>
          <w:szCs w:val="20"/>
        </w:rPr>
        <w:t xml:space="preserv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30E60BDC" w14:textId="7C3032F2" w:rsidR="006C27C9" w:rsidRDefault="006C27C9" w:rsidP="006C27C9">
      <w:pPr>
        <w:pStyle w:val="ListParagraph"/>
        <w:numPr>
          <w:ilvl w:val="0"/>
          <w:numId w:val="27"/>
        </w:numPr>
        <w:rPr>
          <w:sz w:val="20"/>
          <w:szCs w:val="20"/>
        </w:rPr>
      </w:pPr>
      <w:r>
        <w:rPr>
          <w:sz w:val="20"/>
          <w:szCs w:val="20"/>
        </w:rPr>
        <w:t>R1-2108678,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w:t>
      </w:r>
      <w:r>
        <w:rPr>
          <w:sz w:val="20"/>
          <w:szCs w:val="20"/>
        </w:rPr>
        <w:t xml:space="preserve">LTE”,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lastRenderedPageBreak/>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D28B5" w:rsidRPr="004D28B5" w14:paraId="60C93D41"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3080683E" w14:textId="77777777" w:rsidR="004D28B5" w:rsidRPr="004D28B5" w:rsidRDefault="004D28B5" w:rsidP="00B96F1E">
            <w:pPr>
              <w:pStyle w:val="TAH"/>
              <w:rPr>
                <w:rFonts w:cs="Arial"/>
                <w:szCs w:val="18"/>
              </w:rPr>
            </w:pPr>
            <w:r w:rsidRPr="004D28B5">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92BE851" w14:textId="77777777" w:rsidR="004D28B5" w:rsidRPr="004D28B5" w:rsidRDefault="004D28B5" w:rsidP="00B96F1E">
            <w:pPr>
              <w:pStyle w:val="TAH"/>
              <w:rPr>
                <w:rFonts w:cs="Arial"/>
                <w:szCs w:val="18"/>
              </w:rPr>
            </w:pPr>
            <w:r w:rsidRPr="004D28B5">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47C4471" w14:textId="77777777" w:rsidR="004D28B5" w:rsidRPr="004D28B5" w:rsidRDefault="004D28B5" w:rsidP="00B96F1E">
            <w:pPr>
              <w:pStyle w:val="TAH"/>
              <w:rPr>
                <w:rFonts w:cs="Arial"/>
                <w:szCs w:val="18"/>
              </w:rPr>
            </w:pPr>
            <w:r w:rsidRPr="004D28B5">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E5A74CD" w14:textId="77777777" w:rsidR="004D28B5" w:rsidRPr="004D28B5" w:rsidRDefault="004D28B5" w:rsidP="00B96F1E">
            <w:pPr>
              <w:pStyle w:val="TAH"/>
              <w:rPr>
                <w:rFonts w:cs="Arial"/>
                <w:szCs w:val="18"/>
              </w:rPr>
            </w:pPr>
            <w:r w:rsidRPr="004D28B5">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F3F9678" w14:textId="77777777" w:rsidR="004D28B5" w:rsidRPr="004D28B5" w:rsidRDefault="004D28B5" w:rsidP="00B96F1E">
            <w:pPr>
              <w:pStyle w:val="TAH"/>
              <w:rPr>
                <w:rFonts w:cs="Arial"/>
                <w:szCs w:val="18"/>
              </w:rPr>
            </w:pPr>
            <w:r w:rsidRPr="004D28B5">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57C43B3" w14:textId="77777777" w:rsidR="004D28B5" w:rsidRPr="004D28B5" w:rsidRDefault="004D28B5" w:rsidP="00B96F1E">
            <w:pPr>
              <w:pStyle w:val="TAH"/>
              <w:rPr>
                <w:rFonts w:cs="Arial"/>
                <w:szCs w:val="18"/>
              </w:rPr>
            </w:pPr>
            <w:r w:rsidRPr="004D28B5">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B3DF627" w14:textId="77777777" w:rsidR="004D28B5" w:rsidRPr="004D28B5" w:rsidRDefault="004D28B5" w:rsidP="00B96F1E">
            <w:pPr>
              <w:pStyle w:val="TAH"/>
              <w:rPr>
                <w:rFonts w:cs="Arial"/>
                <w:szCs w:val="18"/>
              </w:rPr>
            </w:pPr>
            <w:r w:rsidRPr="004D28B5">
              <w:rPr>
                <w:rFonts w:eastAsia="Gulim" w:cs="Arial"/>
                <w:color w:val="000000" w:themeColor="text1"/>
                <w:szCs w:val="18"/>
              </w:rPr>
              <w:t xml:space="preserve">Applicable to </w:t>
            </w:r>
            <w:r w:rsidRPr="004D28B5">
              <w:rPr>
                <w:rFonts w:cs="Arial"/>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31924FC" w14:textId="77777777" w:rsidR="004D28B5" w:rsidRPr="004D28B5" w:rsidRDefault="004D28B5" w:rsidP="00B96F1E">
            <w:pPr>
              <w:pStyle w:val="TAN"/>
              <w:ind w:left="0" w:firstLine="0"/>
              <w:rPr>
                <w:rFonts w:cs="Arial"/>
                <w:b/>
                <w:szCs w:val="18"/>
                <w:lang w:eastAsia="ja-JP"/>
              </w:rPr>
            </w:pPr>
            <w:r w:rsidRPr="004D28B5">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6ACCA30" w14:textId="77777777" w:rsidR="004D28B5" w:rsidRPr="004D28B5" w:rsidRDefault="004D28B5" w:rsidP="00B96F1E">
            <w:pPr>
              <w:pStyle w:val="TAN"/>
              <w:ind w:left="0" w:firstLine="0"/>
              <w:rPr>
                <w:rFonts w:cs="Arial"/>
                <w:b/>
                <w:szCs w:val="18"/>
                <w:lang w:eastAsia="ja-JP"/>
              </w:rPr>
            </w:pPr>
            <w:r w:rsidRPr="004D28B5">
              <w:rPr>
                <w:rFonts w:cs="Arial"/>
                <w:b/>
                <w:szCs w:val="18"/>
                <w:lang w:eastAsia="ja-JP"/>
              </w:rPr>
              <w:t>Type</w:t>
            </w:r>
          </w:p>
          <w:p w14:paraId="4DD569FB" w14:textId="77777777" w:rsidR="004D28B5" w:rsidRPr="004D28B5" w:rsidRDefault="004D28B5" w:rsidP="00B96F1E">
            <w:pPr>
              <w:pStyle w:val="TAN"/>
              <w:ind w:left="0" w:firstLine="0"/>
              <w:rPr>
                <w:rFonts w:cs="Arial"/>
                <w:b/>
                <w:szCs w:val="18"/>
                <w:lang w:eastAsia="ja-JP"/>
              </w:rPr>
            </w:pPr>
            <w:r w:rsidRPr="004D28B5">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F4F9429" w14:textId="77777777" w:rsidR="004D28B5" w:rsidRPr="004D28B5" w:rsidRDefault="004D28B5" w:rsidP="00B96F1E">
            <w:pPr>
              <w:pStyle w:val="TAH"/>
              <w:rPr>
                <w:rFonts w:cs="Arial"/>
                <w:szCs w:val="18"/>
              </w:rPr>
            </w:pPr>
            <w:r w:rsidRPr="004D28B5">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AF3916D" w14:textId="77777777" w:rsidR="004D28B5" w:rsidRPr="004D28B5" w:rsidRDefault="004D28B5" w:rsidP="00B96F1E">
            <w:pPr>
              <w:pStyle w:val="TAH"/>
              <w:rPr>
                <w:rFonts w:cs="Arial"/>
                <w:szCs w:val="18"/>
              </w:rPr>
            </w:pPr>
            <w:r w:rsidRPr="004D28B5">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D1F0D10" w14:textId="77777777" w:rsidR="004D28B5" w:rsidRPr="004D28B5" w:rsidRDefault="004D28B5" w:rsidP="00B96F1E">
            <w:pPr>
              <w:pStyle w:val="TAH"/>
              <w:rPr>
                <w:rFonts w:cs="Arial"/>
                <w:szCs w:val="18"/>
              </w:rPr>
            </w:pPr>
            <w:r w:rsidRPr="004D28B5">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B45126D" w14:textId="77777777" w:rsidR="004D28B5" w:rsidRPr="004D28B5" w:rsidRDefault="004D28B5" w:rsidP="00B96F1E">
            <w:pPr>
              <w:pStyle w:val="TAH"/>
              <w:rPr>
                <w:rFonts w:cs="Arial"/>
                <w:szCs w:val="18"/>
              </w:rPr>
            </w:pPr>
            <w:r w:rsidRPr="004D28B5">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3E0C3EE" w14:textId="77777777" w:rsidR="004D28B5" w:rsidRPr="004D28B5" w:rsidRDefault="004D28B5" w:rsidP="00B96F1E">
            <w:pPr>
              <w:pStyle w:val="TAH"/>
              <w:rPr>
                <w:rFonts w:cs="Arial"/>
                <w:szCs w:val="18"/>
              </w:rPr>
            </w:pPr>
            <w:r w:rsidRPr="004D28B5">
              <w:rPr>
                <w:rFonts w:cs="Arial"/>
                <w:szCs w:val="18"/>
              </w:rPr>
              <w:t>Mandatory/Optional</w:t>
            </w:r>
          </w:p>
        </w:tc>
      </w:tr>
      <w:tr w:rsidR="004D28B5" w:rsidRPr="004D28B5" w14:paraId="0ACBF3B6"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233FBE82" w14:textId="77777777" w:rsidR="004D28B5" w:rsidRPr="004D28B5" w:rsidRDefault="004D28B5" w:rsidP="00B96F1E">
            <w:pPr>
              <w:pStyle w:val="TAL"/>
              <w:rPr>
                <w:rFonts w:cs="Arial"/>
                <w:szCs w:val="18"/>
                <w:lang w:eastAsia="ja-JP"/>
              </w:rPr>
            </w:pPr>
            <w:r w:rsidRPr="004D28B5">
              <w:rPr>
                <w:rFonts w:cs="Arial"/>
                <w:szCs w:val="18"/>
                <w:lang w:eastAsia="ja-JP"/>
              </w:rPr>
              <w:t xml:space="preserve"> 29.</w:t>
            </w:r>
            <w:r w:rsidRPr="004D28B5">
              <w:rPr>
                <w:rFonts w:cs="Arial"/>
              </w:rPr>
              <w:t xml:space="preserve"> </w:t>
            </w:r>
            <w:proofErr w:type="spellStart"/>
            <w:r w:rsidRPr="004D28B5">
              <w:rPr>
                <w:rFonts w:cs="Arial"/>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F7C372C" w14:textId="77777777" w:rsidR="004D28B5" w:rsidRPr="004D28B5" w:rsidRDefault="004D28B5" w:rsidP="00B96F1E">
            <w:pPr>
              <w:pStyle w:val="TAL"/>
              <w:rPr>
                <w:rFonts w:cs="Arial"/>
                <w:szCs w:val="18"/>
                <w:lang w:eastAsia="ja-JP"/>
              </w:rPr>
            </w:pPr>
            <w:r w:rsidRPr="004D28B5">
              <w:rPr>
                <w:rFonts w:cs="Arial"/>
                <w:szCs w:val="18"/>
                <w:lang w:eastAsia="ja-JP"/>
              </w:rPr>
              <w:t>29-1</w:t>
            </w:r>
          </w:p>
        </w:tc>
        <w:tc>
          <w:tcPr>
            <w:tcW w:w="1559" w:type="dxa"/>
            <w:tcBorders>
              <w:top w:val="single" w:sz="4" w:space="0" w:color="auto"/>
              <w:left w:val="single" w:sz="4" w:space="0" w:color="auto"/>
              <w:bottom w:val="single" w:sz="4" w:space="0" w:color="auto"/>
              <w:right w:val="single" w:sz="4" w:space="0" w:color="auto"/>
            </w:tcBorders>
            <w:hideMark/>
          </w:tcPr>
          <w:p w14:paraId="3B5D8ACC" w14:textId="77777777" w:rsidR="004D28B5" w:rsidRPr="004D28B5" w:rsidRDefault="004D28B5" w:rsidP="00B96F1E">
            <w:pPr>
              <w:pStyle w:val="TAL"/>
              <w:rPr>
                <w:rFonts w:cs="Arial"/>
                <w:szCs w:val="18"/>
                <w:lang w:eastAsia="zh-CN"/>
              </w:rPr>
            </w:pPr>
            <w:r w:rsidRPr="004D28B5">
              <w:rPr>
                <w:rFonts w:cs="Arial"/>
                <w:szCs w:val="18"/>
                <w:lang w:eastAsia="zh-CN"/>
              </w:rPr>
              <w:t>Paging enhancement</w:t>
            </w:r>
            <w:r w:rsidRPr="004D28B5">
              <w:rPr>
                <w:rFonts w:cs="Arial"/>
                <w:szCs w:val="18"/>
                <w:lang w:eastAsia="zh-CN"/>
              </w:rPr>
              <w:tab/>
            </w:r>
          </w:p>
          <w:p w14:paraId="0EA27899" w14:textId="77777777" w:rsidR="004D28B5" w:rsidRPr="004D28B5" w:rsidRDefault="004D28B5" w:rsidP="00B96F1E">
            <w:pPr>
              <w:pStyle w:val="TAL"/>
              <w:rPr>
                <w:rFonts w:cs="Arial"/>
                <w:szCs w:val="18"/>
                <w:lang w:eastAsia="zh-CN"/>
              </w:rPr>
            </w:pPr>
            <w:r w:rsidRPr="004D28B5">
              <w:rPr>
                <w:rFonts w:cs="Arial"/>
                <w:szCs w:val="18"/>
                <w:lang w:eastAsia="zh-CN"/>
              </w:rPr>
              <w:tab/>
            </w:r>
          </w:p>
        </w:tc>
        <w:tc>
          <w:tcPr>
            <w:tcW w:w="6371" w:type="dxa"/>
            <w:tcBorders>
              <w:top w:val="single" w:sz="4" w:space="0" w:color="auto"/>
              <w:left w:val="single" w:sz="4" w:space="0" w:color="auto"/>
              <w:bottom w:val="single" w:sz="4" w:space="0" w:color="auto"/>
              <w:right w:val="single" w:sz="4" w:space="0" w:color="auto"/>
            </w:tcBorders>
          </w:tcPr>
          <w:p w14:paraId="09F939D0" w14:textId="77777777" w:rsidR="004D28B5" w:rsidRPr="004D28B5" w:rsidRDefault="004D28B5" w:rsidP="00B96F1E">
            <w:pPr>
              <w:snapToGrid w:val="0"/>
              <w:spacing w:afterLines="50" w:after="120"/>
              <w:contextualSpacing/>
              <w:jc w:val="both"/>
              <w:rPr>
                <w:rFonts w:ascii="Arial" w:hAnsi="Arial" w:cs="Arial"/>
                <w:sz w:val="18"/>
                <w:szCs w:val="18"/>
              </w:rPr>
            </w:pPr>
            <w:r w:rsidRPr="004D28B5">
              <w:rPr>
                <w:rFonts w:ascii="Arial" w:hAnsi="Arial" w:cs="Arial"/>
                <w:sz w:val="18"/>
                <w:szCs w:val="18"/>
              </w:rPr>
              <w:t>1. Support paging early indication</w:t>
            </w:r>
          </w:p>
          <w:p w14:paraId="392B84D4" w14:textId="77777777" w:rsidR="004D28B5" w:rsidRPr="004D28B5" w:rsidRDefault="004D28B5" w:rsidP="00B96F1E">
            <w:pPr>
              <w:snapToGrid w:val="0"/>
              <w:contextualSpacing/>
              <w:jc w:val="both"/>
              <w:rPr>
                <w:rFonts w:ascii="Arial" w:hAnsi="Arial" w:cs="Arial"/>
                <w:sz w:val="18"/>
                <w:szCs w:val="18"/>
              </w:rPr>
            </w:pPr>
            <w:r w:rsidRPr="004D28B5">
              <w:rPr>
                <w:rFonts w:ascii="Arial" w:hAnsi="Arial" w:cs="Arial"/>
                <w:sz w:val="18"/>
                <w:szCs w:val="18"/>
              </w:rPr>
              <w:t>2. Support UE subgroup indication</w:t>
            </w:r>
          </w:p>
          <w:p w14:paraId="55938F8F" w14:textId="77777777" w:rsidR="004D28B5" w:rsidRPr="004D28B5" w:rsidRDefault="004D28B5" w:rsidP="00B96F1E">
            <w:pPr>
              <w:snapToGrid w:val="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8F732EC" w14:textId="77777777" w:rsidR="004D28B5" w:rsidRPr="004D28B5" w:rsidRDefault="004D28B5" w:rsidP="00B96F1E">
            <w:pPr>
              <w:pStyle w:val="TAL"/>
              <w:rPr>
                <w:rFonts w:eastAsia="MS Mincho" w:cs="Arial"/>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6956A2" w14:textId="77777777" w:rsidR="004D28B5" w:rsidRPr="004D28B5" w:rsidRDefault="004D28B5" w:rsidP="00B96F1E">
            <w:pPr>
              <w:pStyle w:val="TAL"/>
              <w:rPr>
                <w:rFonts w:cs="Arial"/>
                <w:szCs w:val="18"/>
                <w:lang w:eastAsia="zh-CN"/>
              </w:rPr>
            </w:pPr>
            <w:r w:rsidRPr="004D28B5">
              <w:rPr>
                <w:rFonts w:cs="Arial"/>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0A2D68F6" w14:textId="77777777" w:rsidR="004D28B5" w:rsidRPr="004D28B5" w:rsidRDefault="004D28B5"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B204C42" w14:textId="77777777" w:rsidR="004D28B5" w:rsidRPr="004D28B5" w:rsidRDefault="004D28B5" w:rsidP="00B96F1E">
            <w:pPr>
              <w:pStyle w:val="TAL"/>
              <w:rPr>
                <w:rFonts w:cs="Arial"/>
                <w:szCs w:val="18"/>
                <w:lang w:val="en-US" w:eastAsia="zh-CN"/>
              </w:rPr>
            </w:pPr>
            <w:r w:rsidRPr="004D28B5">
              <w:rPr>
                <w:rFonts w:cs="Arial"/>
                <w:szCs w:val="18"/>
                <w:lang w:val="en-US" w:eastAsia="zh-CN"/>
              </w:rPr>
              <w:t>High idle/inactive mode UE power consumption if NR SA networks</w:t>
            </w:r>
          </w:p>
        </w:tc>
        <w:tc>
          <w:tcPr>
            <w:tcW w:w="1276" w:type="dxa"/>
            <w:tcBorders>
              <w:top w:val="single" w:sz="4" w:space="0" w:color="auto"/>
              <w:left w:val="single" w:sz="4" w:space="0" w:color="auto"/>
              <w:bottom w:val="single" w:sz="4" w:space="0" w:color="auto"/>
              <w:right w:val="single" w:sz="4" w:space="0" w:color="auto"/>
            </w:tcBorders>
            <w:hideMark/>
          </w:tcPr>
          <w:p w14:paraId="711A3DDD" w14:textId="77777777" w:rsidR="004D28B5" w:rsidRPr="004D28B5" w:rsidRDefault="004D28B5" w:rsidP="00B96F1E">
            <w:pPr>
              <w:pStyle w:val="TAL"/>
              <w:rPr>
                <w:rFonts w:cs="Arial"/>
                <w:szCs w:val="18"/>
                <w:lang w:eastAsia="zh-CN"/>
              </w:rPr>
            </w:pPr>
            <w:r w:rsidRPr="004D28B5">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6C448D7" w14:textId="77777777" w:rsidR="004D28B5" w:rsidRPr="004D28B5" w:rsidRDefault="004D28B5" w:rsidP="00B96F1E">
            <w:pPr>
              <w:pStyle w:val="TAL"/>
              <w:rPr>
                <w:rFonts w:cs="Arial"/>
                <w:szCs w:val="18"/>
                <w:lang w:eastAsia="ja-JP"/>
              </w:rPr>
            </w:pPr>
            <w:r w:rsidRPr="004D28B5">
              <w:rPr>
                <w:rFonts w:cs="Arial"/>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032B15D5" w14:textId="77777777" w:rsidR="004D28B5" w:rsidRPr="004D28B5" w:rsidRDefault="004D28B5" w:rsidP="00B96F1E">
            <w:pPr>
              <w:pStyle w:val="TAL"/>
              <w:rPr>
                <w:rFonts w:cs="Arial"/>
                <w:szCs w:val="18"/>
                <w:lang w:eastAsia="ja-JP"/>
              </w:rPr>
            </w:pPr>
            <w:r w:rsidRPr="004D28B5">
              <w:rPr>
                <w:rFonts w:cs="Arial"/>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26F148EC" w14:textId="77777777" w:rsidR="004D28B5" w:rsidRPr="004D28B5" w:rsidRDefault="004D28B5" w:rsidP="00B96F1E">
            <w:pPr>
              <w:pStyle w:val="TAL"/>
              <w:rPr>
                <w:rFonts w:cs="Arial"/>
                <w:szCs w:val="18"/>
                <w:lang w:eastAsia="ja-JP"/>
              </w:rPr>
            </w:pPr>
            <w:r w:rsidRPr="004D28B5">
              <w:rPr>
                <w:rFonts w:cs="Arial"/>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11875696" w14:textId="77777777" w:rsidR="004D28B5" w:rsidRPr="004D28B5" w:rsidRDefault="004D28B5"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0118299" w14:textId="77777777" w:rsidR="004D28B5" w:rsidRPr="004D28B5" w:rsidRDefault="004D28B5" w:rsidP="00B96F1E">
            <w:pPr>
              <w:pStyle w:val="TAL"/>
              <w:rPr>
                <w:rFonts w:cs="Arial"/>
                <w:szCs w:val="18"/>
                <w:lang w:eastAsia="ja-JP"/>
              </w:rPr>
            </w:pPr>
            <w:r w:rsidRPr="004D28B5">
              <w:rPr>
                <w:rFonts w:cs="Arial"/>
                <w:szCs w:val="18"/>
                <w:lang w:eastAsia="ja-JP"/>
              </w:rPr>
              <w:t>Optional without capability signalling</w:t>
            </w:r>
          </w:p>
        </w:tc>
      </w:tr>
      <w:tr w:rsidR="004D28B5" w:rsidRPr="004D28B5" w14:paraId="1684C180"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4D515593" w14:textId="77777777" w:rsidR="004D28B5" w:rsidRPr="004D28B5" w:rsidRDefault="004D28B5" w:rsidP="00B96F1E">
            <w:pPr>
              <w:pStyle w:val="TAL"/>
              <w:rPr>
                <w:rFonts w:cs="Arial"/>
                <w:szCs w:val="18"/>
                <w:lang w:eastAsia="ja-JP"/>
              </w:rPr>
            </w:pPr>
            <w:r w:rsidRPr="004D28B5">
              <w:rPr>
                <w:rFonts w:cs="Arial"/>
                <w:szCs w:val="18"/>
                <w:lang w:eastAsia="ja-JP"/>
              </w:rPr>
              <w:t xml:space="preserve"> 29.</w:t>
            </w:r>
            <w:r w:rsidRPr="004D28B5">
              <w:rPr>
                <w:rFonts w:cs="Arial"/>
              </w:rPr>
              <w:t xml:space="preserve"> </w:t>
            </w:r>
            <w:proofErr w:type="spellStart"/>
            <w:r w:rsidRPr="004D28B5">
              <w:rPr>
                <w:rFonts w:cs="Arial"/>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44CB4AE" w14:textId="77777777" w:rsidR="004D28B5" w:rsidRPr="004D28B5" w:rsidRDefault="004D28B5" w:rsidP="00B96F1E">
            <w:pPr>
              <w:pStyle w:val="TAL"/>
              <w:rPr>
                <w:rFonts w:cs="Arial"/>
                <w:szCs w:val="18"/>
                <w:lang w:eastAsia="ja-JP"/>
              </w:rPr>
            </w:pPr>
            <w:r w:rsidRPr="004D28B5">
              <w:rPr>
                <w:rFonts w:cs="Arial"/>
                <w:szCs w:val="18"/>
                <w:lang w:eastAsia="ja-JP"/>
              </w:rPr>
              <w:t>29-2</w:t>
            </w:r>
          </w:p>
        </w:tc>
        <w:tc>
          <w:tcPr>
            <w:tcW w:w="1559" w:type="dxa"/>
            <w:tcBorders>
              <w:top w:val="single" w:sz="4" w:space="0" w:color="auto"/>
              <w:left w:val="single" w:sz="4" w:space="0" w:color="auto"/>
              <w:bottom w:val="single" w:sz="4" w:space="0" w:color="auto"/>
              <w:right w:val="single" w:sz="4" w:space="0" w:color="auto"/>
            </w:tcBorders>
            <w:hideMark/>
          </w:tcPr>
          <w:p w14:paraId="4DBC4D9A" w14:textId="77777777" w:rsidR="004D28B5" w:rsidRPr="004D28B5" w:rsidRDefault="004D28B5" w:rsidP="00B96F1E">
            <w:pPr>
              <w:pStyle w:val="TAL"/>
              <w:rPr>
                <w:rFonts w:cs="Arial"/>
                <w:szCs w:val="18"/>
                <w:lang w:eastAsia="zh-CN"/>
              </w:rPr>
            </w:pPr>
            <w:r w:rsidRPr="004D28B5">
              <w:rPr>
                <w:rFonts w:cs="Arial"/>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hideMark/>
          </w:tcPr>
          <w:p w14:paraId="4BF9F758" w14:textId="77777777" w:rsidR="004D28B5" w:rsidRPr="004D28B5" w:rsidRDefault="004D28B5" w:rsidP="00B96F1E">
            <w:pPr>
              <w:pStyle w:val="ListParagraph"/>
              <w:autoSpaceDE w:val="0"/>
              <w:autoSpaceDN w:val="0"/>
              <w:adjustRightInd w:val="0"/>
              <w:snapToGrid w:val="0"/>
              <w:spacing w:afterLines="50" w:after="120"/>
              <w:ind w:left="360" w:hanging="360"/>
              <w:jc w:val="both"/>
              <w:rPr>
                <w:rFonts w:ascii="Arial" w:hAnsi="Arial" w:cs="Arial"/>
                <w:sz w:val="18"/>
                <w:szCs w:val="18"/>
              </w:rPr>
            </w:pPr>
            <w:r w:rsidRPr="004D28B5">
              <w:rPr>
                <w:rFonts w:ascii="Arial" w:hAnsi="Arial" w:cs="Arial"/>
                <w:sz w:val="18"/>
                <w:szCs w:val="18"/>
              </w:rPr>
              <w:t xml:space="preserve">TRS </w:t>
            </w:r>
            <w:proofErr w:type="spellStart"/>
            <w:r w:rsidRPr="004D28B5">
              <w:rPr>
                <w:rFonts w:ascii="Arial" w:hAnsi="Arial" w:cs="Arial"/>
                <w:sz w:val="18"/>
                <w:szCs w:val="18"/>
              </w:rPr>
              <w:t>occassions</w:t>
            </w:r>
            <w:proofErr w:type="spellEnd"/>
            <w:r w:rsidRPr="004D28B5">
              <w:rPr>
                <w:rFonts w:ascii="Arial" w:hAnsi="Arial" w:cs="Arial"/>
                <w:sz w:val="18"/>
                <w:szCs w:val="18"/>
              </w:rPr>
              <w:t xml:space="preserve"> for </w:t>
            </w:r>
            <w:proofErr w:type="spellStart"/>
            <w:r w:rsidRPr="004D28B5">
              <w:rPr>
                <w:rFonts w:ascii="Arial" w:hAnsi="Arial" w:cs="Arial"/>
                <w:sz w:val="18"/>
                <w:szCs w:val="18"/>
              </w:rPr>
              <w:t>idle</w:t>
            </w:r>
            <w:proofErr w:type="spellEnd"/>
            <w:r w:rsidRPr="004D28B5">
              <w:rPr>
                <w:rFonts w:ascii="Arial" w:hAnsi="Arial" w:cs="Arial"/>
                <w:sz w:val="18"/>
                <w:szCs w:val="18"/>
              </w:rPr>
              <w:t>/</w:t>
            </w:r>
            <w:proofErr w:type="spellStart"/>
            <w:r w:rsidRPr="004D28B5">
              <w:rPr>
                <w:rFonts w:ascii="Arial" w:hAnsi="Arial" w:cs="Arial"/>
                <w:sz w:val="18"/>
                <w:szCs w:val="18"/>
              </w:rPr>
              <w:t>inactive</w:t>
            </w:r>
            <w:proofErr w:type="spellEnd"/>
            <w:r w:rsidRPr="004D28B5">
              <w:rPr>
                <w:rFonts w:ascii="Arial" w:hAnsi="Arial" w:cs="Arial"/>
                <w:sz w:val="18"/>
                <w:szCs w:val="18"/>
              </w:rPr>
              <w:t xml:space="preserve"> </w:t>
            </w:r>
            <w:proofErr w:type="spellStart"/>
            <w:r w:rsidRPr="004D28B5">
              <w:rPr>
                <w:rFonts w:ascii="Arial" w:hAnsi="Arial" w:cs="Arial"/>
                <w:sz w:val="18"/>
                <w:szCs w:val="18"/>
              </w:rPr>
              <w:t>UEs</w:t>
            </w:r>
            <w:proofErr w:type="spellEnd"/>
            <w:r w:rsidRPr="004D28B5">
              <w:rPr>
                <w:rFonts w:ascii="Arial" w:hAnsi="Arial" w:cs="Arial"/>
                <w:sz w:val="18"/>
                <w:szCs w:val="18"/>
              </w:rPr>
              <w:t xml:space="preserve"> </w:t>
            </w:r>
          </w:p>
          <w:p w14:paraId="4F92C21C" w14:textId="77777777" w:rsidR="004D28B5" w:rsidRPr="004D28B5" w:rsidRDefault="004D28B5" w:rsidP="00B96F1E">
            <w:pPr>
              <w:pStyle w:val="ListParagraph"/>
              <w:autoSpaceDE w:val="0"/>
              <w:autoSpaceDN w:val="0"/>
              <w:adjustRightInd w:val="0"/>
              <w:snapToGrid w:val="0"/>
              <w:ind w:left="360" w:hanging="360"/>
              <w:jc w:val="both"/>
              <w:rPr>
                <w:rFonts w:ascii="Arial" w:hAnsi="Arial" w:cs="Arial"/>
                <w:sz w:val="18"/>
                <w:szCs w:val="18"/>
              </w:rPr>
            </w:pPr>
            <w:r w:rsidRPr="004D28B5">
              <w:rPr>
                <w:rFonts w:ascii="Arial" w:hAnsi="Arial" w:cs="Arial"/>
                <w:sz w:val="18"/>
                <w:szCs w:val="18"/>
              </w:rPr>
              <w:t xml:space="preserve">1. Support </w:t>
            </w:r>
            <w:proofErr w:type="spellStart"/>
            <w:r w:rsidRPr="004D28B5">
              <w:rPr>
                <w:rFonts w:ascii="Arial" w:hAnsi="Arial" w:cs="Arial"/>
                <w:sz w:val="18"/>
                <w:szCs w:val="18"/>
              </w:rPr>
              <w:t>reading</w:t>
            </w:r>
            <w:proofErr w:type="spellEnd"/>
            <w:r w:rsidRPr="004D28B5">
              <w:rPr>
                <w:rFonts w:ascii="Arial" w:hAnsi="Arial" w:cs="Arial"/>
                <w:sz w:val="18"/>
                <w:szCs w:val="18"/>
              </w:rPr>
              <w:t xml:space="preserve"> TRS </w:t>
            </w:r>
            <w:proofErr w:type="spellStart"/>
            <w:r w:rsidRPr="004D28B5">
              <w:rPr>
                <w:rFonts w:ascii="Arial" w:hAnsi="Arial" w:cs="Arial"/>
                <w:sz w:val="18"/>
                <w:szCs w:val="18"/>
              </w:rPr>
              <w:t>configuration</w:t>
            </w:r>
            <w:proofErr w:type="spellEnd"/>
            <w:r w:rsidRPr="004D28B5">
              <w:rPr>
                <w:rFonts w:ascii="Arial" w:hAnsi="Arial" w:cs="Arial"/>
                <w:sz w:val="18"/>
                <w:szCs w:val="18"/>
              </w:rPr>
              <w:t xml:space="preserve"> </w:t>
            </w:r>
            <w:proofErr w:type="spellStart"/>
            <w:r w:rsidRPr="004D28B5">
              <w:rPr>
                <w:rFonts w:ascii="Arial" w:hAnsi="Arial" w:cs="Arial"/>
                <w:sz w:val="18"/>
                <w:szCs w:val="18"/>
              </w:rPr>
              <w:t>from</w:t>
            </w:r>
            <w:proofErr w:type="spellEnd"/>
            <w:r w:rsidRPr="004D28B5">
              <w:rPr>
                <w:rFonts w:ascii="Arial" w:hAnsi="Arial" w:cs="Arial"/>
                <w:sz w:val="18"/>
                <w:szCs w:val="18"/>
              </w:rPr>
              <w:t xml:space="preserve"> SIB</w:t>
            </w:r>
          </w:p>
          <w:p w14:paraId="4C2D8F87" w14:textId="77777777" w:rsidR="004D28B5" w:rsidRPr="004D28B5" w:rsidRDefault="004D28B5" w:rsidP="00B96F1E">
            <w:pPr>
              <w:pStyle w:val="ListParagraph"/>
              <w:autoSpaceDE w:val="0"/>
              <w:autoSpaceDN w:val="0"/>
              <w:adjustRightInd w:val="0"/>
              <w:snapToGrid w:val="0"/>
              <w:ind w:left="360" w:hanging="360"/>
              <w:jc w:val="both"/>
              <w:rPr>
                <w:rFonts w:ascii="Arial" w:hAnsi="Arial" w:cs="Arial"/>
                <w:sz w:val="18"/>
                <w:szCs w:val="18"/>
              </w:rPr>
            </w:pPr>
            <w:r w:rsidRPr="004D28B5">
              <w:rPr>
                <w:rFonts w:ascii="Arial" w:hAnsi="Arial" w:cs="Arial"/>
                <w:sz w:val="18"/>
                <w:szCs w:val="18"/>
              </w:rPr>
              <w:t xml:space="preserve">2. Support </w:t>
            </w:r>
            <w:proofErr w:type="spellStart"/>
            <w:r w:rsidRPr="004D28B5">
              <w:rPr>
                <w:rFonts w:ascii="Arial" w:hAnsi="Arial" w:cs="Arial"/>
                <w:sz w:val="18"/>
                <w:szCs w:val="18"/>
              </w:rPr>
              <w:t>receving</w:t>
            </w:r>
            <w:proofErr w:type="spellEnd"/>
            <w:r w:rsidRPr="004D28B5">
              <w:rPr>
                <w:rFonts w:ascii="Arial" w:hAnsi="Arial" w:cs="Arial"/>
                <w:sz w:val="18"/>
                <w:szCs w:val="18"/>
              </w:rPr>
              <w:t xml:space="preserve"> L1 </w:t>
            </w:r>
            <w:proofErr w:type="spellStart"/>
            <w:r w:rsidRPr="004D28B5">
              <w:rPr>
                <w:rFonts w:ascii="Arial" w:hAnsi="Arial" w:cs="Arial"/>
                <w:sz w:val="18"/>
                <w:szCs w:val="18"/>
              </w:rPr>
              <w:t>indication</w:t>
            </w:r>
            <w:proofErr w:type="spellEnd"/>
            <w:r w:rsidRPr="004D28B5">
              <w:rPr>
                <w:rFonts w:ascii="Arial" w:hAnsi="Arial" w:cs="Arial"/>
                <w:sz w:val="18"/>
                <w:szCs w:val="18"/>
              </w:rPr>
              <w:t xml:space="preserve"> for TRS </w:t>
            </w:r>
            <w:proofErr w:type="spellStart"/>
            <w:r w:rsidRPr="004D28B5">
              <w:rPr>
                <w:rFonts w:ascii="Arial" w:hAnsi="Arial" w:cs="Arial"/>
                <w:sz w:val="18"/>
                <w:szCs w:val="18"/>
              </w:rPr>
              <w:t>availability</w:t>
            </w:r>
            <w:proofErr w:type="spellEnd"/>
          </w:p>
        </w:tc>
        <w:tc>
          <w:tcPr>
            <w:tcW w:w="1277" w:type="dxa"/>
            <w:tcBorders>
              <w:top w:val="single" w:sz="4" w:space="0" w:color="auto"/>
              <w:left w:val="single" w:sz="4" w:space="0" w:color="auto"/>
              <w:bottom w:val="single" w:sz="4" w:space="0" w:color="auto"/>
              <w:right w:val="single" w:sz="4" w:space="0" w:color="auto"/>
            </w:tcBorders>
          </w:tcPr>
          <w:p w14:paraId="0AE80257" w14:textId="77777777" w:rsidR="004D28B5" w:rsidRPr="004D28B5" w:rsidRDefault="004D28B5" w:rsidP="00B96F1E">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hideMark/>
          </w:tcPr>
          <w:p w14:paraId="01AE8459" w14:textId="77777777" w:rsidR="004D28B5" w:rsidRPr="004D28B5" w:rsidRDefault="004D28B5" w:rsidP="00B96F1E">
            <w:pPr>
              <w:pStyle w:val="TAL"/>
              <w:rPr>
                <w:rFonts w:cs="Arial"/>
                <w:szCs w:val="18"/>
                <w:lang w:eastAsia="zh-CN"/>
              </w:rPr>
            </w:pPr>
            <w:r w:rsidRPr="004D28B5">
              <w:rPr>
                <w:rFonts w:cs="Arial"/>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1F17FB6A" w14:textId="77777777" w:rsidR="004D28B5" w:rsidRPr="004D28B5" w:rsidRDefault="004D28B5"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614C402" w14:textId="77777777" w:rsidR="004D28B5" w:rsidRPr="004D28B5" w:rsidRDefault="004D28B5" w:rsidP="00B96F1E">
            <w:pPr>
              <w:pStyle w:val="TAL"/>
              <w:rPr>
                <w:rFonts w:cs="Arial"/>
                <w:szCs w:val="18"/>
                <w:lang w:eastAsia="zh-CN"/>
              </w:rPr>
            </w:pPr>
            <w:proofErr w:type="spellStart"/>
            <w:r w:rsidRPr="004D28B5">
              <w:rPr>
                <w:rFonts w:cs="Arial"/>
                <w:szCs w:val="18"/>
                <w:lang w:val="en-US" w:eastAsia="zh-CN"/>
              </w:rPr>
              <w:t>Lose</w:t>
            </w:r>
            <w:proofErr w:type="spellEnd"/>
            <w:r w:rsidRPr="004D28B5">
              <w:rPr>
                <w:rFonts w:cs="Arial"/>
                <w:szCs w:val="18"/>
                <w:lang w:val="en-US" w:eastAsia="zh-CN"/>
              </w:rPr>
              <w:t xml:space="preserv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hideMark/>
          </w:tcPr>
          <w:p w14:paraId="15B081E8" w14:textId="77777777" w:rsidR="004D28B5" w:rsidRPr="004D28B5" w:rsidRDefault="004D28B5" w:rsidP="00B96F1E">
            <w:pPr>
              <w:pStyle w:val="TAL"/>
              <w:rPr>
                <w:rFonts w:cs="Arial"/>
                <w:szCs w:val="18"/>
                <w:lang w:eastAsia="ja-JP"/>
              </w:rPr>
            </w:pPr>
            <w:r w:rsidRPr="004D28B5">
              <w:rPr>
                <w:rFonts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F745A74" w14:textId="77777777" w:rsidR="004D28B5" w:rsidRPr="004D28B5" w:rsidRDefault="004D28B5" w:rsidP="00B96F1E">
            <w:pPr>
              <w:pStyle w:val="TAL"/>
              <w:rPr>
                <w:rFonts w:cs="Arial"/>
                <w:szCs w:val="18"/>
              </w:rPr>
            </w:pPr>
            <w:r w:rsidRPr="004D28B5">
              <w:rPr>
                <w:rFonts w:cs="Arial"/>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1DBEDE52" w14:textId="77777777" w:rsidR="004D28B5" w:rsidRPr="004D28B5" w:rsidRDefault="004D28B5" w:rsidP="00B96F1E">
            <w:pPr>
              <w:pStyle w:val="TAL"/>
              <w:rPr>
                <w:rFonts w:cs="Arial"/>
                <w:szCs w:val="18"/>
              </w:rPr>
            </w:pPr>
            <w:r w:rsidRPr="004D28B5">
              <w:rPr>
                <w:rFonts w:cs="Arial"/>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3E63C2E3" w14:textId="77777777" w:rsidR="004D28B5" w:rsidRPr="004D28B5" w:rsidRDefault="004D28B5" w:rsidP="00B96F1E">
            <w:pPr>
              <w:pStyle w:val="TAL"/>
              <w:rPr>
                <w:rFonts w:cs="Arial"/>
                <w:szCs w:val="18"/>
                <w:lang w:eastAsia="ja-JP"/>
              </w:rPr>
            </w:pPr>
            <w:r w:rsidRPr="004D28B5">
              <w:rPr>
                <w:rFonts w:cs="Arial"/>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143842CD" w14:textId="77777777" w:rsidR="004D28B5" w:rsidRPr="004D28B5" w:rsidRDefault="004D28B5"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D677F20" w14:textId="77777777" w:rsidR="004D28B5" w:rsidRPr="004D28B5" w:rsidRDefault="004D28B5" w:rsidP="00B96F1E">
            <w:pPr>
              <w:pStyle w:val="TAL"/>
              <w:rPr>
                <w:rFonts w:cs="Arial"/>
                <w:szCs w:val="18"/>
              </w:rPr>
            </w:pPr>
            <w:r w:rsidRPr="004D28B5">
              <w:rPr>
                <w:rFonts w:cs="Arial"/>
                <w:szCs w:val="18"/>
                <w:lang w:eastAsia="ja-JP"/>
              </w:rPr>
              <w:t>Optional without capability signalling</w:t>
            </w:r>
          </w:p>
        </w:tc>
      </w:tr>
      <w:tr w:rsidR="004D28B5" w:rsidRPr="004D28B5" w14:paraId="438E57FD"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7DFFFAED" w14:textId="77777777" w:rsidR="004D28B5" w:rsidRPr="004D28B5" w:rsidRDefault="004D28B5" w:rsidP="00B96F1E">
            <w:pPr>
              <w:pStyle w:val="TAL"/>
              <w:rPr>
                <w:rFonts w:cs="Arial"/>
                <w:szCs w:val="18"/>
                <w:lang w:eastAsia="ja-JP"/>
              </w:rPr>
            </w:pPr>
            <w:r w:rsidRPr="004D28B5">
              <w:rPr>
                <w:rFonts w:cs="Arial"/>
                <w:szCs w:val="18"/>
                <w:lang w:eastAsia="ja-JP"/>
              </w:rPr>
              <w:t xml:space="preserve"> 29.</w:t>
            </w:r>
            <w:r w:rsidRPr="004D28B5">
              <w:rPr>
                <w:rFonts w:cs="Arial"/>
              </w:rPr>
              <w:t xml:space="preserve"> </w:t>
            </w:r>
            <w:proofErr w:type="spellStart"/>
            <w:r w:rsidRPr="004D28B5">
              <w:rPr>
                <w:rFonts w:cs="Arial"/>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04A5579" w14:textId="77777777" w:rsidR="004D28B5" w:rsidRPr="004D28B5" w:rsidRDefault="004D28B5" w:rsidP="00B96F1E">
            <w:pPr>
              <w:pStyle w:val="TAL"/>
              <w:rPr>
                <w:rFonts w:cs="Arial"/>
                <w:szCs w:val="18"/>
                <w:lang w:eastAsia="ja-JP"/>
              </w:rPr>
            </w:pPr>
            <w:r w:rsidRPr="004D28B5">
              <w:rPr>
                <w:rFonts w:cs="Arial"/>
                <w:szCs w:val="18"/>
                <w:lang w:eastAsia="ja-JP"/>
              </w:rPr>
              <w:t>29-3</w:t>
            </w:r>
          </w:p>
        </w:tc>
        <w:tc>
          <w:tcPr>
            <w:tcW w:w="1559" w:type="dxa"/>
            <w:tcBorders>
              <w:top w:val="single" w:sz="4" w:space="0" w:color="auto"/>
              <w:left w:val="single" w:sz="4" w:space="0" w:color="auto"/>
              <w:bottom w:val="single" w:sz="4" w:space="0" w:color="auto"/>
              <w:right w:val="single" w:sz="4" w:space="0" w:color="auto"/>
            </w:tcBorders>
            <w:hideMark/>
          </w:tcPr>
          <w:p w14:paraId="1EBDFB12" w14:textId="77777777" w:rsidR="004D28B5" w:rsidRPr="004D28B5" w:rsidRDefault="004D28B5" w:rsidP="00B96F1E">
            <w:pPr>
              <w:pStyle w:val="TAL"/>
              <w:rPr>
                <w:rFonts w:cs="Arial"/>
                <w:szCs w:val="18"/>
                <w:lang w:eastAsia="zh-CN"/>
              </w:rPr>
            </w:pPr>
            <w:r w:rsidRPr="004D28B5">
              <w:rPr>
                <w:rFonts w:cs="Arial"/>
                <w:szCs w:val="18"/>
                <w:lang w:eastAsia="zh-CN"/>
              </w:rPr>
              <w:t>PDCCH monitoring adaptation within an active BWP</w:t>
            </w:r>
          </w:p>
        </w:tc>
        <w:tc>
          <w:tcPr>
            <w:tcW w:w="6371" w:type="dxa"/>
            <w:tcBorders>
              <w:top w:val="single" w:sz="4" w:space="0" w:color="auto"/>
              <w:left w:val="single" w:sz="4" w:space="0" w:color="auto"/>
              <w:bottom w:val="single" w:sz="4" w:space="0" w:color="auto"/>
              <w:right w:val="single" w:sz="4" w:space="0" w:color="auto"/>
            </w:tcBorders>
          </w:tcPr>
          <w:p w14:paraId="79559B88" w14:textId="77777777" w:rsidR="004D28B5" w:rsidRPr="004D28B5" w:rsidRDefault="004D28B5" w:rsidP="004D28B5">
            <w:pPr>
              <w:pStyle w:val="TAL"/>
              <w:numPr>
                <w:ilvl w:val="0"/>
                <w:numId w:val="31"/>
              </w:numPr>
              <w:overflowPunct/>
              <w:autoSpaceDE/>
              <w:autoSpaceDN/>
              <w:adjustRightInd/>
              <w:textAlignment w:val="auto"/>
              <w:rPr>
                <w:rFonts w:cs="Arial"/>
                <w:szCs w:val="18"/>
                <w:lang w:eastAsia="zh-CN"/>
              </w:rPr>
            </w:pPr>
            <w:r w:rsidRPr="004D28B5">
              <w:rPr>
                <w:rFonts w:cs="Arial"/>
                <w:szCs w:val="18"/>
                <w:lang w:eastAsia="zh-CN"/>
              </w:rPr>
              <w:t>Support of PDCCH monitoring adaptation behaviour 1/1A</w:t>
            </w:r>
          </w:p>
          <w:p w14:paraId="643CA0DF" w14:textId="77777777" w:rsidR="004D28B5" w:rsidRPr="004D28B5" w:rsidRDefault="004D28B5" w:rsidP="004D28B5">
            <w:pPr>
              <w:pStyle w:val="TAL"/>
              <w:numPr>
                <w:ilvl w:val="0"/>
                <w:numId w:val="31"/>
              </w:numPr>
              <w:overflowPunct/>
              <w:autoSpaceDE/>
              <w:autoSpaceDN/>
              <w:adjustRightInd/>
              <w:textAlignment w:val="auto"/>
              <w:rPr>
                <w:rFonts w:cs="Arial"/>
                <w:szCs w:val="18"/>
                <w:lang w:eastAsia="zh-CN"/>
              </w:rPr>
            </w:pPr>
            <w:r w:rsidRPr="004D28B5">
              <w:rPr>
                <w:rFonts w:cs="Arial"/>
                <w:szCs w:val="18"/>
                <w:lang w:eastAsia="zh-CN"/>
              </w:rPr>
              <w:t>Support of PDCCH monitoring adaptation behaviour 2/2A/[2B]</w:t>
            </w:r>
          </w:p>
          <w:p w14:paraId="04F47D95" w14:textId="77777777" w:rsidR="004D28B5" w:rsidRPr="004D28B5" w:rsidRDefault="004D28B5" w:rsidP="00B96F1E">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2826631" w14:textId="77777777" w:rsidR="004D28B5" w:rsidRPr="004D28B5" w:rsidRDefault="004D28B5" w:rsidP="00B96F1E">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hideMark/>
          </w:tcPr>
          <w:p w14:paraId="4F972DF5" w14:textId="77777777" w:rsidR="004D28B5" w:rsidRPr="004D28B5" w:rsidRDefault="004D28B5" w:rsidP="00B96F1E">
            <w:pPr>
              <w:pStyle w:val="TAL"/>
              <w:rPr>
                <w:rFonts w:cs="Arial"/>
                <w:szCs w:val="18"/>
                <w:lang w:eastAsia="zh-CN"/>
              </w:rPr>
            </w:pPr>
            <w:r w:rsidRPr="004D28B5">
              <w:rPr>
                <w:rFonts w:cs="Arial"/>
                <w:szCs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75CAE6C5" w14:textId="77777777" w:rsidR="004D28B5" w:rsidRPr="004D28B5" w:rsidRDefault="004D28B5"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403FA72" w14:textId="77777777" w:rsidR="004D28B5" w:rsidRPr="004D28B5" w:rsidRDefault="004D28B5" w:rsidP="00B96F1E">
            <w:pPr>
              <w:pStyle w:val="TAL"/>
              <w:rPr>
                <w:rFonts w:cs="Arial"/>
                <w:szCs w:val="18"/>
                <w:lang w:eastAsia="zh-CN"/>
              </w:rPr>
            </w:pPr>
            <w:r w:rsidRPr="004D28B5">
              <w:rPr>
                <w:rFonts w:cs="Arial"/>
                <w:szCs w:val="18"/>
                <w:lang w:eastAsia="zh-CN"/>
              </w:rPr>
              <w:t xml:space="preserve">PDCCH monitoring adaptation within an active BWP is not supported </w:t>
            </w:r>
          </w:p>
        </w:tc>
        <w:tc>
          <w:tcPr>
            <w:tcW w:w="1276" w:type="dxa"/>
            <w:tcBorders>
              <w:top w:val="single" w:sz="4" w:space="0" w:color="auto"/>
              <w:left w:val="single" w:sz="4" w:space="0" w:color="auto"/>
              <w:bottom w:val="single" w:sz="4" w:space="0" w:color="auto"/>
              <w:right w:val="single" w:sz="4" w:space="0" w:color="auto"/>
            </w:tcBorders>
            <w:hideMark/>
          </w:tcPr>
          <w:p w14:paraId="27ABAA07" w14:textId="77777777" w:rsidR="004D28B5" w:rsidRPr="004D28B5" w:rsidRDefault="004D28B5" w:rsidP="00B96F1E">
            <w:pPr>
              <w:pStyle w:val="TAL"/>
              <w:rPr>
                <w:rFonts w:cs="Arial"/>
                <w:szCs w:val="18"/>
                <w:lang w:eastAsia="ja-JP"/>
              </w:rPr>
            </w:pPr>
            <w:r w:rsidRPr="004D28B5">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FA6945F" w14:textId="77777777" w:rsidR="004D28B5" w:rsidRPr="004D28B5" w:rsidRDefault="004D28B5" w:rsidP="00B96F1E">
            <w:pPr>
              <w:pStyle w:val="TAL"/>
              <w:rPr>
                <w:rFonts w:cs="Arial"/>
                <w:szCs w:val="18"/>
              </w:rPr>
            </w:pPr>
            <w:r w:rsidRPr="004D28B5">
              <w:rPr>
                <w:rFonts w:cs="Arial"/>
                <w:szCs w:val="18"/>
                <w:lang w:eastAsia="zh-CN"/>
              </w:rPr>
              <w:t>N</w:t>
            </w:r>
          </w:p>
        </w:tc>
        <w:tc>
          <w:tcPr>
            <w:tcW w:w="993" w:type="dxa"/>
            <w:tcBorders>
              <w:top w:val="single" w:sz="4" w:space="0" w:color="auto"/>
              <w:left w:val="single" w:sz="4" w:space="0" w:color="auto"/>
              <w:bottom w:val="single" w:sz="4" w:space="0" w:color="auto"/>
              <w:right w:val="single" w:sz="4" w:space="0" w:color="auto"/>
            </w:tcBorders>
            <w:hideMark/>
          </w:tcPr>
          <w:p w14:paraId="34970BCE" w14:textId="77777777" w:rsidR="004D28B5" w:rsidRPr="004D28B5" w:rsidRDefault="004D28B5" w:rsidP="00B96F1E">
            <w:pPr>
              <w:pStyle w:val="TAL"/>
              <w:rPr>
                <w:rFonts w:cs="Arial"/>
                <w:szCs w:val="18"/>
              </w:rPr>
            </w:pPr>
            <w:r w:rsidRPr="004D28B5">
              <w:rPr>
                <w:rFonts w:cs="Arial"/>
                <w:szCs w:val="18"/>
                <w:lang w:eastAsia="zh-CN"/>
              </w:rPr>
              <w:t>N</w:t>
            </w:r>
          </w:p>
        </w:tc>
        <w:tc>
          <w:tcPr>
            <w:tcW w:w="989" w:type="dxa"/>
            <w:tcBorders>
              <w:top w:val="single" w:sz="4" w:space="0" w:color="auto"/>
              <w:left w:val="single" w:sz="4" w:space="0" w:color="auto"/>
              <w:bottom w:val="single" w:sz="4" w:space="0" w:color="auto"/>
              <w:right w:val="single" w:sz="4" w:space="0" w:color="auto"/>
            </w:tcBorders>
            <w:hideMark/>
          </w:tcPr>
          <w:p w14:paraId="21ACAB17" w14:textId="77777777" w:rsidR="004D28B5" w:rsidRPr="004D28B5" w:rsidRDefault="004D28B5" w:rsidP="00B96F1E">
            <w:pPr>
              <w:pStyle w:val="TAL"/>
              <w:rPr>
                <w:rFonts w:cs="Arial"/>
                <w:szCs w:val="18"/>
                <w:lang w:eastAsia="ja-JP"/>
              </w:rPr>
            </w:pPr>
            <w:r w:rsidRPr="004D28B5">
              <w:rPr>
                <w:rFonts w:cs="Arial"/>
                <w:szCs w:val="18"/>
                <w:lang w:eastAsia="zh-CN"/>
              </w:rPr>
              <w:t>N</w:t>
            </w:r>
          </w:p>
        </w:tc>
        <w:tc>
          <w:tcPr>
            <w:tcW w:w="2696" w:type="dxa"/>
            <w:tcBorders>
              <w:top w:val="single" w:sz="4" w:space="0" w:color="auto"/>
              <w:left w:val="single" w:sz="4" w:space="0" w:color="auto"/>
              <w:bottom w:val="single" w:sz="4" w:space="0" w:color="auto"/>
              <w:right w:val="single" w:sz="4" w:space="0" w:color="auto"/>
            </w:tcBorders>
            <w:hideMark/>
          </w:tcPr>
          <w:p w14:paraId="782C4F3E" w14:textId="77777777" w:rsidR="004D28B5" w:rsidRPr="004D28B5" w:rsidRDefault="004D28B5" w:rsidP="00B96F1E">
            <w:pPr>
              <w:pStyle w:val="TAL"/>
              <w:rPr>
                <w:rFonts w:cs="Arial"/>
                <w:szCs w:val="18"/>
                <w:lang w:eastAsia="zh-CN"/>
              </w:rPr>
            </w:pPr>
            <w:r w:rsidRPr="004D28B5">
              <w:rPr>
                <w:rFonts w:cs="Arial"/>
                <w:szCs w:val="18"/>
                <w:lang w:eastAsia="zh-CN"/>
              </w:rPr>
              <w:t>FFS: Support of PDCCH monitoring adaptation behaviour 1/1A/2/2A/2B</w:t>
            </w:r>
          </w:p>
        </w:tc>
        <w:tc>
          <w:tcPr>
            <w:tcW w:w="1276" w:type="dxa"/>
            <w:tcBorders>
              <w:top w:val="single" w:sz="4" w:space="0" w:color="auto"/>
              <w:left w:val="single" w:sz="4" w:space="0" w:color="auto"/>
              <w:bottom w:val="single" w:sz="4" w:space="0" w:color="auto"/>
              <w:right w:val="single" w:sz="4" w:space="0" w:color="auto"/>
            </w:tcBorders>
            <w:hideMark/>
          </w:tcPr>
          <w:p w14:paraId="56E8FF13" w14:textId="77777777" w:rsidR="004D28B5" w:rsidRPr="004D28B5" w:rsidRDefault="004D28B5" w:rsidP="00B96F1E">
            <w:pPr>
              <w:pStyle w:val="TAL"/>
              <w:rPr>
                <w:rFonts w:cs="Arial"/>
                <w:szCs w:val="18"/>
              </w:rPr>
            </w:pPr>
            <w:r w:rsidRPr="004D28B5">
              <w:rPr>
                <w:rFonts w:cs="Arial"/>
                <w:szCs w:val="18"/>
                <w:lang w:eastAsia="zh-CN"/>
              </w:rPr>
              <w:t>Optional</w:t>
            </w: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C0584" w14:textId="77777777" w:rsidR="00DD753E" w:rsidRDefault="00DD753E">
      <w:r>
        <w:separator/>
      </w:r>
    </w:p>
  </w:endnote>
  <w:endnote w:type="continuationSeparator" w:id="0">
    <w:p w14:paraId="5EEEE9CD" w14:textId="77777777" w:rsidR="00DD753E" w:rsidRDefault="00DD7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E613B" w14:textId="77777777" w:rsidR="0097796A" w:rsidRDefault="009779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7E221" w14:textId="77777777" w:rsidR="0097796A" w:rsidRDefault="009779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846DC" w14:textId="77777777" w:rsidR="0097796A" w:rsidRDefault="009779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8ACC5" w14:textId="77777777" w:rsidR="00DD753E" w:rsidRDefault="00DD753E">
      <w:r>
        <w:separator/>
      </w:r>
    </w:p>
  </w:footnote>
  <w:footnote w:type="continuationSeparator" w:id="0">
    <w:p w14:paraId="6F9175EF" w14:textId="77777777" w:rsidR="00DD753E" w:rsidRDefault="00DD7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BED04" w14:textId="77777777" w:rsidR="0097796A" w:rsidRDefault="009779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F9F3A" w14:textId="77777777" w:rsidR="0097796A" w:rsidRDefault="009779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CA781" w14:textId="77777777" w:rsidR="0097796A" w:rsidRDefault="00977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235613"/>
    <w:multiLevelType w:val="hybridMultilevel"/>
    <w:tmpl w:val="AD96D2FA"/>
    <w:lvl w:ilvl="0" w:tplc="6F3A88D4">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5"/>
  </w:num>
  <w:num w:numId="3">
    <w:abstractNumId w:val="0"/>
  </w:num>
  <w:num w:numId="4">
    <w:abstractNumId w:val="3"/>
  </w:num>
  <w:num w:numId="5">
    <w:abstractNumId w:val="14"/>
  </w:num>
  <w:num w:numId="6">
    <w:abstractNumId w:val="26"/>
  </w:num>
  <w:num w:numId="7">
    <w:abstractNumId w:val="17"/>
  </w:num>
  <w:num w:numId="8">
    <w:abstractNumId w:val="13"/>
  </w:num>
  <w:num w:numId="9">
    <w:abstractNumId w:val="29"/>
  </w:num>
  <w:num w:numId="10">
    <w:abstractNumId w:val="5"/>
  </w:num>
  <w:num w:numId="11">
    <w:abstractNumId w:val="19"/>
  </w:num>
  <w:num w:numId="12">
    <w:abstractNumId w:val="4"/>
  </w:num>
  <w:num w:numId="13">
    <w:abstractNumId w:val="11"/>
  </w:num>
  <w:num w:numId="14">
    <w:abstractNumId w:val="23"/>
  </w:num>
  <w:num w:numId="15">
    <w:abstractNumId w:val="15"/>
  </w:num>
  <w:num w:numId="16">
    <w:abstractNumId w:val="2"/>
  </w:num>
  <w:num w:numId="17">
    <w:abstractNumId w:val="21"/>
  </w:num>
  <w:num w:numId="18">
    <w:abstractNumId w:val="12"/>
  </w:num>
  <w:num w:numId="19">
    <w:abstractNumId w:val="18"/>
  </w:num>
  <w:num w:numId="20">
    <w:abstractNumId w:val="28"/>
  </w:num>
  <w:num w:numId="21">
    <w:abstractNumId w:val="30"/>
  </w:num>
  <w:num w:numId="22">
    <w:abstractNumId w:val="20"/>
  </w:num>
  <w:num w:numId="23">
    <w:abstractNumId w:val="10"/>
  </w:num>
  <w:num w:numId="24">
    <w:abstractNumId w:val="6"/>
  </w:num>
  <w:num w:numId="25">
    <w:abstractNumId w:val="27"/>
  </w:num>
  <w:num w:numId="26">
    <w:abstractNumId w:val="24"/>
  </w:num>
  <w:num w:numId="27">
    <w:abstractNumId w:val="9"/>
  </w:num>
  <w:num w:numId="28">
    <w:abstractNumId w:val="8"/>
  </w:num>
  <w:num w:numId="29">
    <w:abstractNumId w:val="22"/>
  </w:num>
  <w:num w:numId="30">
    <w:abstractNumId w:val="16"/>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719"/>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4E3"/>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551"/>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8B5"/>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BCF"/>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22D"/>
    <w:rsid w:val="00755E4A"/>
    <w:rsid w:val="00756832"/>
    <w:rsid w:val="00757F0B"/>
    <w:rsid w:val="007626A9"/>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96A"/>
    <w:rsid w:val="00977AD8"/>
    <w:rsid w:val="00980A10"/>
    <w:rsid w:val="00981130"/>
    <w:rsid w:val="0098229C"/>
    <w:rsid w:val="0098289D"/>
    <w:rsid w:val="00983077"/>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5633"/>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B08"/>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753E"/>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349C"/>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0059"/>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11E"/>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4D28B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5AIRPNAIUNRU-1830940522-11825</_dlc_DocId>
    <_dlc_DocIdUrl xmlns="71c5aaf6-e6ce-465b-b873-5148d2a4c105">
      <Url>https://nokia.sharepoint.com/sites/c5g/5gradio/_layouts/15/DocIdRedir.aspx?ID=5AIRPNAIUNRU-1830940522-11825</Url>
      <Description>5AIRPNAIUNRU-1830940522-11825</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3</Pages>
  <Words>527</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15</cp:revision>
  <cp:lastPrinted>2016-06-20T11:35:00Z</cp:lastPrinted>
  <dcterms:created xsi:type="dcterms:W3CDTF">2021-09-27T07:40:00Z</dcterms:created>
  <dcterms:modified xsi:type="dcterms:W3CDTF">2021-10-01T10:14:00Z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6c5e6a0d-070f-4528-b020-4e7e4a8acf58</vt:lpwstr>
  </property>
</Properties>
</file>